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73" w:type="dxa"/>
        <w:tblInd w:w="-142" w:type="dxa"/>
        <w:tblLayout w:type="fixed"/>
        <w:tblLook w:val="04A0" w:firstRow="1" w:lastRow="0" w:firstColumn="1" w:lastColumn="0" w:noHBand="0" w:noVBand="1"/>
      </w:tblPr>
      <w:tblGrid>
        <w:gridCol w:w="5386"/>
        <w:gridCol w:w="5387"/>
      </w:tblGrid>
      <w:tr w:rsidR="006E5A92" w:rsidRPr="00185497" w14:paraId="78692BA6" w14:textId="77777777" w:rsidTr="00F6772C">
        <w:tc>
          <w:tcPr>
            <w:tcW w:w="5386" w:type="dxa"/>
            <w:tcBorders>
              <w:top w:val="nil"/>
              <w:left w:val="nil"/>
              <w:bottom w:val="single" w:sz="4" w:space="0" w:color="auto"/>
              <w:right w:val="nil"/>
            </w:tcBorders>
          </w:tcPr>
          <w:p w14:paraId="55556A42" w14:textId="77777777" w:rsidR="00047271" w:rsidRPr="001078FC" w:rsidRDefault="00047271" w:rsidP="00B57CBB">
            <w:pPr>
              <w:pStyle w:val="a4"/>
              <w:spacing w:before="1" w:line="252" w:lineRule="auto"/>
              <w:ind w:left="0" w:right="-47" w:firstLine="0"/>
              <w:rPr>
                <w:rFonts w:eastAsia="Calibri" w:cs="Times New Roman"/>
                <w:b/>
                <w:sz w:val="18"/>
                <w:szCs w:val="18"/>
                <w:lang w:val="kk"/>
              </w:rPr>
            </w:pPr>
          </w:p>
        </w:tc>
        <w:tc>
          <w:tcPr>
            <w:tcW w:w="5387" w:type="dxa"/>
            <w:tcBorders>
              <w:top w:val="nil"/>
              <w:left w:val="nil"/>
              <w:bottom w:val="single" w:sz="4" w:space="0" w:color="auto"/>
              <w:right w:val="nil"/>
            </w:tcBorders>
          </w:tcPr>
          <w:p w14:paraId="48DA43D5" w14:textId="1CC38F2B" w:rsidR="0024785D" w:rsidRPr="001078FC" w:rsidRDefault="0024785D" w:rsidP="0024785D">
            <w:pPr>
              <w:pStyle w:val="a4"/>
              <w:spacing w:before="1" w:line="252" w:lineRule="auto"/>
              <w:ind w:left="0" w:right="318" w:firstLine="0"/>
              <w:rPr>
                <w:rFonts w:eastAsia="Calibri" w:cs="Times New Roman"/>
                <w:b/>
                <w:sz w:val="18"/>
                <w:szCs w:val="18"/>
                <w:lang w:val="ru-RU"/>
              </w:rPr>
            </w:pPr>
          </w:p>
        </w:tc>
      </w:tr>
      <w:tr w:rsidR="006E5A92" w:rsidRPr="00185497" w14:paraId="3113B05E" w14:textId="77777777" w:rsidTr="00F6772C">
        <w:tc>
          <w:tcPr>
            <w:tcW w:w="2438" w:type="dxa"/>
            <w:tcBorders>
              <w:top w:val="single" w:sz="4" w:space="0" w:color="auto"/>
              <w:bottom w:val="single" w:sz="4" w:space="0" w:color="auto"/>
            </w:tcBorders>
          </w:tcPr>
          <w:p w14:paraId="481696B9" w14:textId="77777777" w:rsidR="00207C32" w:rsidRDefault="00207C32" w:rsidP="00207C32">
            <w:pPr>
              <w:jc w:val="center"/>
              <w:rPr>
                <w:rFonts w:ascii="Times New Roman" w:eastAsia="Times New Roman" w:hAnsi="Times New Roman" w:cs="Times New Roman"/>
                <w:b/>
                <w:lang w:val="kk" w:eastAsia="ru-RU"/>
              </w:rPr>
            </w:pPr>
            <w:r w:rsidRPr="00180EA9">
              <w:rPr>
                <w:rFonts w:ascii="Times New Roman" w:eastAsia="Times New Roman" w:hAnsi="Times New Roman" w:cs="Times New Roman"/>
                <w:b/>
                <w:lang w:val="kk" w:eastAsia="ru-RU"/>
              </w:rPr>
              <w:t>№</w:t>
            </w:r>
            <w:r w:rsidRPr="007E1725">
              <w:rPr>
                <w:rFonts w:ascii="Times New Roman" w:eastAsia="Times New Roman" w:hAnsi="Times New Roman" w:cs="Times New Roman"/>
                <w:b/>
                <w:bCs/>
                <w:lang w:val="kk" w:eastAsia="ru-RU"/>
              </w:rPr>
              <w:t>_____</w:t>
            </w:r>
            <w:r w:rsidRPr="00207C32">
              <w:rPr>
                <w:rFonts w:ascii="Times New Roman" w:eastAsia="Times New Roman" w:hAnsi="Times New Roman" w:cs="Times New Roman"/>
                <w:b/>
                <w:lang w:eastAsia="ru-RU"/>
              </w:rPr>
              <w:t xml:space="preserve"> </w:t>
            </w:r>
            <w:r w:rsidRPr="00180EA9">
              <w:rPr>
                <w:rFonts w:ascii="Times New Roman" w:eastAsia="Times New Roman" w:hAnsi="Times New Roman" w:cs="Times New Roman"/>
                <w:b/>
                <w:lang w:val="kk" w:eastAsia="ru-RU"/>
              </w:rPr>
              <w:t xml:space="preserve">КАСТОДИАНДЫҚ ШАРТ </w:t>
            </w:r>
          </w:p>
          <w:p w14:paraId="1BA527E0" w14:textId="79338231" w:rsidR="00207C32" w:rsidRPr="00207C32" w:rsidRDefault="00207C32" w:rsidP="00207C32">
            <w:pPr>
              <w:jc w:val="center"/>
              <w:rPr>
                <w:rFonts w:ascii="Times New Roman" w:eastAsia="Times New Roman" w:hAnsi="Times New Roman" w:cs="Times New Roman"/>
                <w:b/>
                <w:lang w:val="kk" w:eastAsia="ru-RU"/>
              </w:rPr>
            </w:pPr>
            <w:r w:rsidRPr="00180EA9">
              <w:rPr>
                <w:rFonts w:ascii="Times New Roman" w:eastAsia="Times New Roman" w:hAnsi="Times New Roman" w:cs="Times New Roman"/>
                <w:lang w:val="kk" w:eastAsia="ru-RU"/>
              </w:rPr>
              <w:t>(жылжымайтын мүліктің басқарушы компаниясымен және акционерлік инвестициялық қорымен жасалады)</w:t>
            </w:r>
          </w:p>
          <w:p w14:paraId="29F772D9" w14:textId="77777777" w:rsidR="00207C32" w:rsidRPr="00064828" w:rsidRDefault="00207C32" w:rsidP="00207C32">
            <w:pPr>
              <w:rPr>
                <w:rFonts w:ascii="Times New Roman" w:eastAsia="Times New Roman" w:hAnsi="Times New Roman" w:cs="Times New Roman"/>
                <w:lang w:val="kk" w:eastAsia="ru-RU"/>
              </w:rPr>
            </w:pPr>
          </w:p>
          <w:p w14:paraId="309EFF56" w14:textId="77777777" w:rsidR="006B221D" w:rsidRDefault="006B221D" w:rsidP="00207C32">
            <w:pPr>
              <w:jc w:val="both"/>
              <w:rPr>
                <w:rFonts w:ascii="Times New Roman" w:eastAsia="Times New Roman" w:hAnsi="Times New Roman" w:cs="Times New Roman"/>
                <w:lang w:val="kk" w:eastAsia="ru-RU"/>
              </w:rPr>
            </w:pPr>
          </w:p>
          <w:p w14:paraId="14FDCAB2" w14:textId="127BC0C5" w:rsidR="00207C32" w:rsidRPr="00064828" w:rsidRDefault="00207C32" w:rsidP="00207C32">
            <w:pPr>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Алматы қ.</w:t>
            </w:r>
            <w:r w:rsidRPr="00180EA9">
              <w:rPr>
                <w:rFonts w:ascii="Times New Roman" w:eastAsia="Times New Roman" w:hAnsi="Times New Roman" w:cs="Times New Roman"/>
                <w:lang w:val="kk" w:eastAsia="ru-RU"/>
              </w:rPr>
              <w:tab/>
            </w:r>
            <w:r w:rsidRPr="00180EA9">
              <w:rPr>
                <w:rFonts w:ascii="Times New Roman" w:eastAsia="Times New Roman" w:hAnsi="Times New Roman" w:cs="Times New Roman"/>
                <w:lang w:val="kk" w:eastAsia="ru-RU"/>
              </w:rPr>
              <w:tab/>
            </w:r>
            <w:r w:rsidRPr="00180EA9">
              <w:rPr>
                <w:rFonts w:ascii="Times New Roman" w:eastAsia="Times New Roman" w:hAnsi="Times New Roman" w:cs="Times New Roman"/>
                <w:lang w:val="kk" w:eastAsia="ru-RU"/>
              </w:rPr>
              <w:tab/>
            </w:r>
            <w:r w:rsidRPr="00C409B5">
              <w:rPr>
                <w:rFonts w:ascii="Times New Roman" w:eastAsia="Times New Roman" w:hAnsi="Times New Roman" w:cs="Times New Roman"/>
                <w:lang w:val="kk" w:eastAsia="ru-RU"/>
              </w:rPr>
              <w:t xml:space="preserve">     </w:t>
            </w:r>
            <w:r w:rsidRPr="00180EA9">
              <w:rPr>
                <w:rFonts w:ascii="Times New Roman" w:eastAsia="Times New Roman" w:hAnsi="Times New Roman" w:cs="Times New Roman"/>
                <w:lang w:val="kk" w:eastAsia="ru-RU"/>
              </w:rPr>
              <w:t xml:space="preserve">20__ ж. "__" ________  </w:t>
            </w:r>
          </w:p>
          <w:p w14:paraId="6218C536" w14:textId="77777777" w:rsidR="00207C32" w:rsidRDefault="00207C32" w:rsidP="006B221D">
            <w:pPr>
              <w:jc w:val="both"/>
              <w:rPr>
                <w:rFonts w:ascii="Times New Roman" w:eastAsia="Times New Roman" w:hAnsi="Times New Roman" w:cs="Times New Roman"/>
                <w:b/>
                <w:lang w:val="kk" w:eastAsia="ru-RU"/>
              </w:rPr>
            </w:pPr>
          </w:p>
          <w:p w14:paraId="63FF42F7" w14:textId="6741CB15" w:rsidR="00207C32" w:rsidRPr="00064828" w:rsidRDefault="00207C32" w:rsidP="00207C32">
            <w:pPr>
              <w:ind w:firstLine="708"/>
              <w:jc w:val="both"/>
              <w:rPr>
                <w:rFonts w:ascii="Times New Roman" w:eastAsia="Times New Roman" w:hAnsi="Times New Roman" w:cs="Times New Roman"/>
                <w:lang w:val="kk" w:eastAsia="ru-RU"/>
              </w:rPr>
            </w:pPr>
            <w:r w:rsidRPr="00180EA9">
              <w:rPr>
                <w:rFonts w:ascii="Times New Roman" w:eastAsia="Times New Roman" w:hAnsi="Times New Roman" w:cs="Times New Roman"/>
                <w:b/>
                <w:lang w:val="kk" w:eastAsia="ru-RU"/>
              </w:rPr>
              <w:t>"Еуразиялық банк" АҚ</w:t>
            </w:r>
            <w:r w:rsidRPr="00180EA9">
              <w:rPr>
                <w:rFonts w:ascii="Times New Roman" w:eastAsia="Times New Roman" w:hAnsi="Times New Roman" w:cs="Times New Roman"/>
                <w:lang w:val="kk" w:eastAsia="ru-RU"/>
              </w:rPr>
              <w:t>, бұдан әрі "</w:t>
            </w:r>
            <w:r w:rsidRPr="00180EA9">
              <w:rPr>
                <w:rFonts w:ascii="Times New Roman" w:eastAsia="Times New Roman" w:hAnsi="Times New Roman" w:cs="Times New Roman"/>
                <w:b/>
                <w:bCs/>
                <w:lang w:val="kk" w:eastAsia="ru-RU"/>
              </w:rPr>
              <w:t>Кастодиан</w:t>
            </w:r>
            <w:r w:rsidRPr="00180EA9">
              <w:rPr>
                <w:rFonts w:ascii="Times New Roman" w:eastAsia="Times New Roman" w:hAnsi="Times New Roman" w:cs="Times New Roman"/>
                <w:lang w:val="kk" w:eastAsia="ru-RU"/>
              </w:rPr>
              <w:t xml:space="preserve">" деп атанып, Қазақстан Республикасының Қаржы нарығын реттеу және дамыту агенттігі берген 2020 жылғы 03 ақпандағы № 1.2.68/242/40 банктік және өзге де операцияларды және бағалы қағаздар нарығындағы қызметті жүргізуге арналған лицензия негізінде кастодиан-банктің функцияларын жүзеге асыратын, _______________________________ негізінде әрекет ететін _______________________________________ арқылы  </w:t>
            </w:r>
          </w:p>
          <w:p w14:paraId="52B8FC6F" w14:textId="77777777" w:rsidR="00207C32" w:rsidRPr="00064828" w:rsidRDefault="00207C32" w:rsidP="00207C32">
            <w:pPr>
              <w:ind w:firstLine="708"/>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__________________________________, бұдан әрі</w:t>
            </w:r>
            <w:r>
              <w:rPr>
                <w:rFonts w:ascii="Times New Roman" w:eastAsia="Times New Roman" w:hAnsi="Times New Roman" w:cs="Times New Roman"/>
                <w:lang w:val="kk" w:eastAsia="ru-RU"/>
              </w:rPr>
              <w:t xml:space="preserve"> </w:t>
            </w:r>
            <w:r w:rsidRPr="00180EA9">
              <w:rPr>
                <w:rFonts w:ascii="Times New Roman" w:eastAsia="Times New Roman" w:hAnsi="Times New Roman" w:cs="Times New Roman"/>
                <w:b/>
                <w:bCs/>
                <w:lang w:val="kk" w:eastAsia="ru-RU"/>
              </w:rPr>
              <w:t>"Басқарушы компания"</w:t>
            </w:r>
            <w:r w:rsidRPr="00180EA9">
              <w:rPr>
                <w:rFonts w:ascii="Times New Roman" w:eastAsia="Times New Roman" w:hAnsi="Times New Roman" w:cs="Times New Roman"/>
                <w:lang w:val="kk" w:eastAsia="ru-RU"/>
              </w:rPr>
              <w:t xml:space="preserve"> деп атанып, ___________________ берген №_____________________ ерікті зейнетақы жарналарын тарту құқығынсыз инвестициялық портфельді басқару жөніндегі қызметті жүзеге асыру  лицензиясы негізінде әрекет ететін, __________________________ негізінде әрекет ететін __________________ арқылы екінші жақтан және</w:t>
            </w:r>
          </w:p>
          <w:p w14:paraId="1DB90E16" w14:textId="77777777" w:rsidR="00207C32" w:rsidRPr="00064828" w:rsidRDefault="00207C32" w:rsidP="00207C32">
            <w:pPr>
              <w:ind w:firstLine="40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ab/>
              <w:t>_________________________________, бұдан әрі</w:t>
            </w:r>
            <w:r>
              <w:rPr>
                <w:rFonts w:ascii="Times New Roman" w:eastAsia="Times New Roman" w:hAnsi="Times New Roman" w:cs="Times New Roman"/>
                <w:lang w:val="kk" w:eastAsia="ru-RU"/>
              </w:rPr>
              <w:t xml:space="preserve"> </w:t>
            </w:r>
            <w:r w:rsidRPr="00180EA9">
              <w:rPr>
                <w:rFonts w:ascii="Times New Roman" w:eastAsia="Times New Roman" w:hAnsi="Times New Roman" w:cs="Times New Roman"/>
                <w:b/>
                <w:bCs/>
                <w:lang w:val="kk" w:eastAsia="ru-RU"/>
              </w:rPr>
              <w:t>"Қор"</w:t>
            </w:r>
            <w:r w:rsidRPr="00180EA9">
              <w:rPr>
                <w:rFonts w:ascii="Times New Roman" w:eastAsia="Times New Roman" w:hAnsi="Times New Roman" w:cs="Times New Roman"/>
                <w:lang w:val="kk" w:eastAsia="ru-RU"/>
              </w:rPr>
              <w:t xml:space="preserve"> деп атанып, ___________________  негізінде әрекет ететін __________________ арқылы үшінші жақтан, бірлесіп" Тараптар " деп аталатындар, төмендегілер туралы осы Кастодиандық шартты (бұдан әрі – Шарт) жасады. </w:t>
            </w:r>
          </w:p>
          <w:p w14:paraId="5F5E1AB6" w14:textId="77777777" w:rsidR="00207C32" w:rsidRPr="00064828" w:rsidRDefault="00207C32" w:rsidP="00207C32">
            <w:pPr>
              <w:ind w:firstLine="400"/>
              <w:jc w:val="both"/>
              <w:rPr>
                <w:rFonts w:ascii="Times New Roman" w:eastAsia="Times New Roman" w:hAnsi="Times New Roman" w:cs="Times New Roman"/>
                <w:lang w:val="kk" w:eastAsia="ru-RU"/>
              </w:rPr>
            </w:pPr>
          </w:p>
          <w:p w14:paraId="3833A537" w14:textId="77777777" w:rsidR="00207C32" w:rsidRPr="00180EA9" w:rsidRDefault="00207C32" w:rsidP="00207C32">
            <w:pPr>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t>1-тарау. Шарттың мәні.</w:t>
            </w:r>
          </w:p>
          <w:p w14:paraId="3055F471" w14:textId="77777777" w:rsidR="00207C32" w:rsidRPr="00180EA9" w:rsidRDefault="00207C32" w:rsidP="00207C32">
            <w:pPr>
              <w:numPr>
                <w:ilvl w:val="1"/>
                <w:numId w:val="33"/>
              </w:numPr>
              <w:spacing w:after="160" w:line="259" w:lineRule="auto"/>
              <w:ind w:left="426" w:hanging="426"/>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Кастодиан Қазақстан Республикасының заңнамасын сақтай отырып және Шартқа сәйкес Кастодианның Шартқа сәйкес  ашатын Қордың шоттарындағы өзіне сеніп тапсырылған Қор активтерінің </w:t>
            </w:r>
            <w:r w:rsidRPr="00180EA9">
              <w:rPr>
                <w:rFonts w:ascii="Times New Roman" w:eastAsia="Times New Roman" w:hAnsi="Times New Roman" w:cs="Times New Roman"/>
                <w:b/>
                <w:bCs/>
                <w:lang w:val="kk" w:eastAsia="ru-RU"/>
              </w:rPr>
              <w:t>нарықтық құны бойынша</w:t>
            </w:r>
            <w:r w:rsidRPr="00180EA9">
              <w:rPr>
                <w:rFonts w:ascii="Times New Roman" w:eastAsia="Times New Roman" w:hAnsi="Times New Roman" w:cs="Times New Roman"/>
                <w:lang w:val="kk" w:eastAsia="ru-RU"/>
              </w:rPr>
              <w:t xml:space="preserve"> жауапкершілікпен сақтау және есепке алу бойынша қызметтер көрсетеді.</w:t>
            </w:r>
          </w:p>
          <w:p w14:paraId="6C8F5523" w14:textId="77777777" w:rsidR="00207C32" w:rsidRPr="00180EA9" w:rsidRDefault="00207C32" w:rsidP="00207C32">
            <w:pPr>
              <w:numPr>
                <w:ilvl w:val="1"/>
                <w:numId w:val="33"/>
              </w:numPr>
              <w:tabs>
                <w:tab w:val="num" w:pos="0"/>
              </w:tabs>
              <w:spacing w:after="160" w:line="259" w:lineRule="auto"/>
              <w:ind w:left="426" w:hanging="426"/>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Басқарушы компания Қор активтерін сенімгерлік</w:t>
            </w:r>
            <w:r>
              <w:rPr>
                <w:rFonts w:ascii="Times New Roman" w:eastAsia="Times New Roman" w:hAnsi="Times New Roman" w:cs="Times New Roman"/>
                <w:lang w:val="kk" w:eastAsia="ru-RU"/>
              </w:rPr>
              <w:t>пен</w:t>
            </w:r>
            <w:r w:rsidRPr="00180EA9">
              <w:rPr>
                <w:rFonts w:ascii="Times New Roman" w:eastAsia="Times New Roman" w:hAnsi="Times New Roman" w:cs="Times New Roman"/>
                <w:lang w:val="kk" w:eastAsia="ru-RU"/>
              </w:rPr>
              <w:t xml:space="preserve"> басқаруды жүзеге асырады және Қордың тиісті шоттарына билік етеді.</w:t>
            </w:r>
          </w:p>
          <w:p w14:paraId="51C2017F" w14:textId="77777777" w:rsidR="00207C32" w:rsidRPr="00180EA9" w:rsidRDefault="00207C32" w:rsidP="00207C32">
            <w:pPr>
              <w:jc w:val="both"/>
              <w:rPr>
                <w:rFonts w:ascii="Times New Roman" w:eastAsia="Times New Roman" w:hAnsi="Times New Roman" w:cs="Times New Roman"/>
                <w:lang w:eastAsia="ru-RU"/>
              </w:rPr>
            </w:pPr>
          </w:p>
          <w:p w14:paraId="1AC040A0" w14:textId="77777777" w:rsidR="00207C32" w:rsidRPr="00180EA9" w:rsidRDefault="00207C32" w:rsidP="00207C32">
            <w:pPr>
              <w:tabs>
                <w:tab w:val="left" w:pos="1701"/>
              </w:tabs>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t>2-тарау. Тараптардың құқықтары мен міндеттері</w:t>
            </w:r>
          </w:p>
          <w:p w14:paraId="5C7C0BA5" w14:textId="77777777" w:rsidR="00207C32" w:rsidRPr="00180EA9" w:rsidRDefault="00207C32" w:rsidP="00207C32">
            <w:pPr>
              <w:numPr>
                <w:ilvl w:val="1"/>
                <w:numId w:val="34"/>
              </w:numPr>
              <w:spacing w:after="160" w:line="259" w:lineRule="auto"/>
              <w:ind w:left="540" w:hanging="540"/>
              <w:jc w:val="both"/>
              <w:rPr>
                <w:rFonts w:ascii="Times New Roman" w:eastAsia="Times New Roman" w:hAnsi="Times New Roman" w:cs="Times New Roman"/>
                <w:b/>
                <w:bCs/>
                <w:lang w:eastAsia="ru-RU"/>
              </w:rPr>
            </w:pPr>
            <w:r w:rsidRPr="00180EA9">
              <w:rPr>
                <w:rFonts w:ascii="Times New Roman" w:eastAsia="Times New Roman" w:hAnsi="Times New Roman" w:cs="Times New Roman"/>
                <w:b/>
                <w:bCs/>
                <w:lang w:val="kk" w:eastAsia="ru-RU"/>
              </w:rPr>
              <w:t>Кастодианның міндеттері:</w:t>
            </w:r>
          </w:p>
          <w:p w14:paraId="1DD7AAC3"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Шарттың 3-тарауында сипатталған шот режимімен теңгедегі банктік инвестициялық </w:t>
            </w:r>
            <w:r w:rsidRPr="00180EA9">
              <w:rPr>
                <w:rFonts w:ascii="Times New Roman" w:eastAsia="Times New Roman" w:hAnsi="Times New Roman" w:cs="Times New Roman"/>
                <w:lang w:val="kk" w:eastAsia="ru-RU"/>
              </w:rPr>
              <w:lastRenderedPageBreak/>
              <w:t>шотты (бұдан әрі-теңгедегі инвестициялық шот) жүргізу;</w:t>
            </w:r>
          </w:p>
          <w:p w14:paraId="75BEAAF1"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Шарттың 4-тарауында сипатталған шот режимімен шетел валютасындағы банктік инвестициялық шотты (бұдан әрі-шетел валютасындағы инвестициялық шот) жүргізу;</w:t>
            </w:r>
          </w:p>
          <w:p w14:paraId="2EB0D0EB"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Шарттың 5-тарауында сипатталған шот режимімен Қордың қаржы құралдарын және өзге де мүлкін есепке алуға және сақтауға арналған кастодиандық сақтауға қабылданған активтердің баланстан тыс шоттарын (бұдан әрі - есепке алу және сақтау шоттары) жүргізу;</w:t>
            </w:r>
          </w:p>
          <w:p w14:paraId="504B9A77"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Қорға номиналды ұстау жүйесінде дербес шот жүргізу; </w:t>
            </w:r>
          </w:p>
          <w:p w14:paraId="7F71B1ED"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Қорға "Бағалы қағаздар орталық депозитарийі" АҚ-та (бұдан әрі - Орталық Депозитарий) қосалқы шот ашу; </w:t>
            </w:r>
          </w:p>
          <w:p w14:paraId="47C3C41D"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әдеттегіден тыс/күдікті белгілер анықталған және Басқарушы компанияның іскерлік қатынастары мен оның операцияларына тексеру жүргізілген жағдайларды қоспағанда, жұмыс күні ішінде теңгедегі және шетел валютасындағы инвестициялық шоттарға ақша енгізу; </w:t>
            </w:r>
          </w:p>
          <w:p w14:paraId="3C475F7B"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Қор активтерін орналастыру кезінде Басқарушы компанияның теңгедегі және шетел валютасындағы инвестициялық шоттардан теңгедегі және шетел валютасындағы тиісті шоттарға ақша аудару жөніндегі төлем тапсырмаларын орындау және Қор активтерін активтерді есепке алу және сақтау шотынан (шотына)  есептен шығару (есепке жатқызу) жүргізу;</w:t>
            </w:r>
          </w:p>
          <w:p w14:paraId="1926CE73"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Басқарушы компания, Кастодиан және Қор арасындағы үшжақты салыстыру актісі негізінде Қор активтерін инвестициялау кезінде туындаған Басқарушы компанияның шығыстарын өтеу үшін Басқарушы компанияның  теңгедегі инвестициялық шоттарынан ақшаны Басқарушы компанияның ағымдағы шотына аудару жөніндегі Басқарушы компанияның төлем тапсырмаларын орындау;</w:t>
            </w:r>
          </w:p>
          <w:p w14:paraId="00CAC050"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Қазақстан Республикасының қолданыстағы заңнамасында көзделген тәртіппен және шарттарда Қор акцияларының орналастырылуын және сатып алынуын бақылауды жүзеге асыру;</w:t>
            </w:r>
          </w:p>
          <w:p w14:paraId="7D4068D1"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lastRenderedPageBreak/>
              <w:t>Қор активтерімен мәмілелерді бақылауды жүзеге асыру және олар Қазақстан Республикасының заңнамасында, Қордың инвестициялық декларациясында белгіленген талаптарға сәйкес келмеген жағдайда, Басқарушы компанияның тапсырмаларын бұғаттау (орындамау) және бұл туралы уәкілетті органды, Қорды және Басқарушы компанияны дереу хабардар ету;</w:t>
            </w:r>
          </w:p>
          <w:p w14:paraId="2B021D21"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Қор активтерінің құнын, қозғалысын және құрамын есепке алуды, сондай-ақ кейіннен орналастыру немесе сатып алу кезінде акциялар құнын есептеуді жүзеге асыру;</w:t>
            </w:r>
          </w:p>
          <w:p w14:paraId="0B243C1B" w14:textId="77777777" w:rsidR="00207C32" w:rsidRPr="00180EA9" w:rsidRDefault="00207C32" w:rsidP="00207C32">
            <w:pPr>
              <w:numPr>
                <w:ilvl w:val="0"/>
                <w:numId w:val="35"/>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Номиналды ұстаушы ретінде қызметті жүзеге асыру және қолданыстағы заңнамада және Кастодианның ішкі регламентіне сәйкес айқындалатын көлемде номиналды ұстауды есепке алу жүйесінде мәмілелер мен операциялар жасау;</w:t>
            </w:r>
          </w:p>
          <w:p w14:paraId="0822855E" w14:textId="77777777" w:rsidR="00207C32" w:rsidRPr="00180EA9"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Қордың таза активтерін Басқарушы компаниясының уәкілетті қызметкерлерімен күн сайын ауызша салыстыруды (телефон арқылы) жүзеге асыру;</w:t>
            </w:r>
          </w:p>
          <w:p w14:paraId="2F632B69" w14:textId="77777777" w:rsidR="00207C32" w:rsidRPr="00180EA9"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ай сайын Басқарушы компаниямен және Қормен бірлесіп Қор активтерінің құнын, қозғалысын және құрамын салыстырып тексеруді жүзеге асыру;</w:t>
            </w:r>
          </w:p>
          <w:p w14:paraId="0A8520D5" w14:textId="77777777" w:rsidR="00207C32" w:rsidRPr="00180EA9"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Шартты мерзімінен бұрын бұзған немесе тоқтатқан кезде Қордың активтері мен оның құжаттарын жаңа Кастодианға беру;</w:t>
            </w:r>
          </w:p>
          <w:p w14:paraId="30493C02" w14:textId="77777777" w:rsidR="00207C32" w:rsidRPr="00180EA9"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орын алған сәттен бастап келесі күннен кешіктірмей Басқарушы компанияның қызметіндегі бұзушылықтар туралы уәкілетті органға жазбаша хабарлау; </w:t>
            </w:r>
          </w:p>
          <w:p w14:paraId="048FEE26" w14:textId="77777777" w:rsidR="00207C32" w:rsidRPr="00180EA9"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Қор активтерінің сақталуын қамтамасыз ету;</w:t>
            </w:r>
          </w:p>
          <w:p w14:paraId="20AFDDFB" w14:textId="77777777" w:rsidR="00207C32" w:rsidRPr="00180EA9"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Қор активтерін есепке алуды Кастодианның және басқа да клиенттердің меншікті активтерінен оқшаулауды қамтамасыз ету; </w:t>
            </w:r>
          </w:p>
          <w:p w14:paraId="15E3A62D" w14:textId="77777777" w:rsidR="00207C32" w:rsidRPr="00180EA9"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Шарт жасалған сәттен бастап 5 (бес) жыл бойы Қор активтері бойынша есептілікті, сондай-ақ Қор активтерін есепке алу жөніндегі бастапқы құжаттарды сақтау;</w:t>
            </w:r>
          </w:p>
          <w:p w14:paraId="596AC478" w14:textId="77777777" w:rsidR="00207C32" w:rsidRPr="00180EA9"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b/>
                <w:bCs/>
                <w:lang w:eastAsia="ru-RU"/>
              </w:rPr>
            </w:pPr>
            <w:r w:rsidRPr="00180EA9">
              <w:rPr>
                <w:rFonts w:ascii="Times New Roman" w:eastAsia="Times New Roman" w:hAnsi="Times New Roman" w:cs="Times New Roman"/>
                <w:lang w:val="kk" w:eastAsia="ru-RU"/>
              </w:rPr>
              <w:t xml:space="preserve">Қазақстан Республикасының заңнамасында көзделген жағдайларды қоспағанда, бағалы қағаздар нарығында коммерциялық құпияны сақтау, шартты жасау және орындау барысында </w:t>
            </w:r>
            <w:r w:rsidRPr="00180EA9">
              <w:rPr>
                <w:rFonts w:ascii="Times New Roman" w:eastAsia="Times New Roman" w:hAnsi="Times New Roman" w:cs="Times New Roman"/>
                <w:lang w:val="kk" w:eastAsia="ru-RU"/>
              </w:rPr>
              <w:lastRenderedPageBreak/>
              <w:t xml:space="preserve">өзіне белгілі болған банктік немесе заңмен қорғалатын өзге де құпияны құрайтын мәліметтерді жария етпеу; </w:t>
            </w:r>
          </w:p>
          <w:p w14:paraId="70000B4E" w14:textId="77777777" w:rsidR="00207C32" w:rsidRPr="00180EA9"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уәкілетті органның ресми хабарламасын алған сәттен бастап Басқарушы компанияның инвестициялық портфелін басқаруға арналған лицензия тоқтатыла тұрған (кері қайтарып алынған) жағдайда Басқарушы компанияның тапсырмаларын (бұйрықтарын) орындамау, сондай-ақ Басқарушы компания лицензиясының қолданылуын қайта бастау туралы уәкілетті органнан ресми хабарлама алған сәтке дейін Қор активтерімен операциялар жүргізбеу;</w:t>
            </w:r>
          </w:p>
          <w:p w14:paraId="4CBE95C3" w14:textId="77777777" w:rsidR="00207C32" w:rsidRPr="00064828"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әдеттен тыс/күдікті белгілер анықталған және іскерлік қатынастар мен операцияларға тексерулер жүргізілген жағдайларды қоспағанда, ағымдағы жұмыс күні сағат 17-00-ге дейін Басқарушы компанияның теңгедегі инвестициялық шотынан және шетел валютасындағы инвестициялық шотынан контрагенттердің тиісті шоттарына ақша аудару жөніндегі төлем тапсырмаларын, сондай-ақ Қор активтерін инвестициялау кезінде номиналды ұстауды есепке алу жүйесінде мәмілелерді тіркеуге бұйрықтарды қабылдау және орындау;  </w:t>
            </w:r>
          </w:p>
          <w:p w14:paraId="46843F5E" w14:textId="77777777" w:rsidR="00207C32" w:rsidRPr="00064828"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sz w:val="28"/>
                <w:szCs w:val="20"/>
                <w:lang w:val="kk" w:eastAsia="ru-RU"/>
              </w:rPr>
            </w:pPr>
            <w:r w:rsidRPr="00180EA9">
              <w:rPr>
                <w:rFonts w:ascii="Times New Roman" w:eastAsia="Times New Roman" w:hAnsi="Times New Roman" w:cs="Times New Roman"/>
                <w:lang w:val="kk" w:eastAsia="ru-RU"/>
              </w:rPr>
              <w:t>Шарттың 7.3-тармағында көзделген жағдайларды қоспағанда, Басқарушы компанияға және/немесе Қорға Кастодиан тарифтеріне сәйкес Шарт бойынша кастодиан көрсететін қызметтер үшін ай сайын шоттар ұсыну;</w:t>
            </w:r>
          </w:p>
          <w:p w14:paraId="5A7FD7B5" w14:textId="77777777" w:rsidR="00207C32" w:rsidRPr="00064828"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уәкілетті органнан ресми шешім алған күні Басқарушы компанияға және Қорға өзінің кастодиандық қызметке арналған лицензиясының қолданылуын тоқтата тұру (тоқтату) немесе Кастодианның активтерді сақтау және есепке алу құқықтарының өзгеруіне әкелетін басқа да мән-жайлар туралы жазбаша хабардар ету;</w:t>
            </w:r>
          </w:p>
          <w:p w14:paraId="75831D6E" w14:textId="77777777" w:rsidR="00207C32" w:rsidRPr="00064828" w:rsidRDefault="00207C32" w:rsidP="00207C32">
            <w:pPr>
              <w:numPr>
                <w:ilvl w:val="0"/>
                <w:numId w:val="35"/>
              </w:numPr>
              <w:tabs>
                <w:tab w:val="left" w:pos="567"/>
              </w:tabs>
              <w:spacing w:after="160" w:line="259" w:lineRule="auto"/>
              <w:ind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5 (бес) жұмыс күні ішінде Басқарушы компания мен Қордың жазбаша сұрау салуларына жауап беру;</w:t>
            </w:r>
          </w:p>
          <w:p w14:paraId="420D0DA1" w14:textId="77777777" w:rsidR="00207C32" w:rsidRPr="00064828" w:rsidRDefault="00207C32" w:rsidP="00207C32">
            <w:pPr>
              <w:numPr>
                <w:ilvl w:val="0"/>
                <w:numId w:val="35"/>
              </w:numPr>
              <w:spacing w:after="160" w:line="259" w:lineRule="auto"/>
              <w:ind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Кастодианның шотына кіріс түскен күннен кейінгі келесі операциялық күннен кешіктірмей қаржы құралдары бойынша кірістердің түсуіне және оларды Қордың шоттарына есепке жатқызуға бақылауды жүзеге асыру;</w:t>
            </w:r>
          </w:p>
          <w:p w14:paraId="09D0BF52" w14:textId="77777777" w:rsidR="00207C32" w:rsidRPr="00064828" w:rsidRDefault="00207C32" w:rsidP="00207C32">
            <w:pPr>
              <w:numPr>
                <w:ilvl w:val="0"/>
                <w:numId w:val="35"/>
              </w:numPr>
              <w:spacing w:after="160" w:line="259" w:lineRule="auto"/>
              <w:ind w:left="567" w:hanging="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lastRenderedPageBreak/>
              <w:t xml:space="preserve">Мұндай хабарламаны Басқарушы компания басқа мерзімде жіберуі тиіс жағдайларды қоспағанда, Басқарушы компанияға эмитенттің, тіркеушінің, жаһандық кастодианның корпоративтік әрекеттері, сондай-ақ Қордың өзіне тиесілі қаржы құралдарына қатысты құқықтарына тікелей әсер ететін аталған тұлғалар жүзеге асырған өзге де операциялар туралы тиісті ақпаратты алған сәттен бастап 3 (үш) жұмыс күні ішінде  хабарлау. Егер Кастодиан алған ақпаратқа сәйкес Басқарушы компаниядан қандай да бір іс-әрекеттер жасау талап етілсе (оның ішінде дауыс беруге қатысу, бұйрық беру, нұсқаулықты толтыру және т. б.), Кастодиан өзінің хабарламасында бұл туралы көрсетеді;  </w:t>
            </w:r>
          </w:p>
          <w:p w14:paraId="28485A7F" w14:textId="77777777" w:rsidR="00207C32" w:rsidRPr="00064828" w:rsidRDefault="00207C32" w:rsidP="00207C32">
            <w:pPr>
              <w:numPr>
                <w:ilvl w:val="0"/>
                <w:numId w:val="35"/>
              </w:numPr>
              <w:spacing w:after="160" w:line="259" w:lineRule="auto"/>
              <w:ind w:left="567" w:hanging="567"/>
              <w:jc w:val="both"/>
              <w:rPr>
                <w:rFonts w:ascii="Times New Roman" w:eastAsia="Times New Roman" w:hAnsi="Times New Roman" w:cs="Times New Roman"/>
                <w:lang w:val="kk" w:eastAsia="ru-RU"/>
              </w:rPr>
            </w:pPr>
            <w:r w:rsidRPr="00180EA9">
              <w:rPr>
                <w:rFonts w:ascii="Times New Roman" w:eastAsia="Times New Roman" w:hAnsi="Times New Roman" w:cs="Times New Roman"/>
                <w:bCs/>
                <w:iCs/>
                <w:color w:val="000000"/>
                <w:lang w:val="kk" w:eastAsia="ru-RU"/>
              </w:rPr>
              <w:t>Кастодианның ішкі процедураларына сәйкес</w:t>
            </w:r>
            <w:r w:rsidRPr="00180EA9">
              <w:rPr>
                <w:rFonts w:ascii="Times New Roman" w:eastAsia="Times New Roman" w:hAnsi="Times New Roman" w:cs="Times New Roman"/>
                <w:lang w:val="kk" w:eastAsia="ru-RU"/>
              </w:rPr>
              <w:t xml:space="preserve">, Кастодианның номиналдық ұстауын есепке алу жүйесін құрайтын деректердің резервтегі көшірмелерінің болуын және сақталуын тексеру мүмкіндігін уәкілетті органға ұсыну; </w:t>
            </w:r>
          </w:p>
          <w:p w14:paraId="7AC48C54" w14:textId="77777777" w:rsidR="00207C32" w:rsidRPr="00180EA9" w:rsidRDefault="00207C32" w:rsidP="00207C32">
            <w:pPr>
              <w:numPr>
                <w:ilvl w:val="0"/>
                <w:numId w:val="35"/>
              </w:numPr>
              <w:spacing w:after="160" w:line="259" w:lineRule="auto"/>
              <w:ind w:left="567" w:hanging="567"/>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Басқарушы компанияға келесілер (туралы) хабарлау: </w:t>
            </w:r>
          </w:p>
          <w:p w14:paraId="61487CAF" w14:textId="77777777" w:rsidR="00207C32" w:rsidRPr="00064828" w:rsidRDefault="00207C32" w:rsidP="00207C32">
            <w:pPr>
              <w:ind w:left="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 кастодианның пруденциалдық нормативтерді сақтамау фактілері; </w:t>
            </w:r>
          </w:p>
          <w:p w14:paraId="34E41D51" w14:textId="77777777" w:rsidR="00207C32" w:rsidRPr="00064828" w:rsidRDefault="00207C32" w:rsidP="00207C32">
            <w:pPr>
              <w:ind w:left="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Кастодианның бағалы қағаздар нарығында кастодиандық қызметті жүзеге асыруға арналған лицензиясының қолданылуын тоқтата тұру (қайта бастау), сондай-ақ оны айыру туралы;</w:t>
            </w:r>
          </w:p>
          <w:p w14:paraId="2E457ACD" w14:textId="77777777" w:rsidR="00207C32" w:rsidRPr="00064828" w:rsidRDefault="00207C32" w:rsidP="00207C32">
            <w:pPr>
              <w:tabs>
                <w:tab w:val="left" w:pos="709"/>
                <w:tab w:val="left" w:pos="851"/>
              </w:tabs>
              <w:ind w:left="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 бұйрық (тапсырма) берген Бас</w:t>
            </w:r>
            <w:r>
              <w:rPr>
                <w:rFonts w:ascii="Times New Roman" w:eastAsia="Times New Roman" w:hAnsi="Times New Roman" w:cs="Times New Roman"/>
                <w:lang w:val="kk" w:eastAsia="ru-RU"/>
              </w:rPr>
              <w:t>қ</w:t>
            </w:r>
            <w:r w:rsidRPr="00180EA9">
              <w:rPr>
                <w:rFonts w:ascii="Times New Roman" w:eastAsia="Times New Roman" w:hAnsi="Times New Roman" w:cs="Times New Roman"/>
                <w:lang w:val="kk" w:eastAsia="ru-RU"/>
              </w:rPr>
              <w:t xml:space="preserve">арушы компанияның бұйрығы бойынша қаржы құралдарымен мәмілелерді тіркеу (кастодианды есепке алу жүйесінде операциялар жүргізу) процесінде мүдделер қақтығысының туындау фактілері; </w:t>
            </w:r>
          </w:p>
          <w:p w14:paraId="3A84E42A" w14:textId="77777777" w:rsidR="00207C32" w:rsidRPr="00064828" w:rsidRDefault="00207C32" w:rsidP="00207C32">
            <w:pPr>
              <w:ind w:left="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Қордың активтерімен жасалатын мәмілелерге қатысты Қазақстан Республикасының заңнамасында белгіленген шектеулер мен ерекше талаптар;</w:t>
            </w:r>
          </w:p>
          <w:p w14:paraId="1731E2FF" w14:textId="77777777" w:rsidR="00207C32" w:rsidRPr="00064828" w:rsidRDefault="00207C32" w:rsidP="00207C32">
            <w:pPr>
              <w:ind w:left="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Басқарушы компанияның бұйрығында көрсетілген тапсырмасының Қазақстан Республикасының заңнамасына сәйкес келмеуі.</w:t>
            </w:r>
          </w:p>
          <w:p w14:paraId="6FDE0BE7" w14:textId="77777777" w:rsidR="00207C32" w:rsidRPr="00064828" w:rsidRDefault="00207C32" w:rsidP="00207C32">
            <w:pPr>
              <w:ind w:firstLine="567"/>
              <w:jc w:val="both"/>
              <w:rPr>
                <w:rFonts w:ascii="Times New Roman" w:eastAsia="Times New Roman" w:hAnsi="Times New Roman" w:cs="Times New Roman"/>
                <w:color w:val="000000"/>
                <w:lang w:val="kk" w:eastAsia="ru-RU"/>
              </w:rPr>
            </w:pPr>
            <w:r w:rsidRPr="00180EA9">
              <w:rPr>
                <w:rFonts w:ascii="Times New Roman" w:eastAsia="Times New Roman" w:hAnsi="Times New Roman" w:cs="Times New Roman"/>
                <w:lang w:val="kk" w:eastAsia="ru-RU"/>
              </w:rPr>
              <w:t xml:space="preserve">Хабарлама Басқарушы компанияға электрондық түрде, қажет болған жағдайда, Кастодианның қалауы бойынша кейіннен хабарламаны қағаз тасымалдағышта ұсына отырып мұндай хабарламаны жіберу үшін негіз пайда болған күннен кейінгі жұмыс күнінен кешіктірілмей  </w:t>
            </w:r>
            <w:r w:rsidRPr="00180EA9">
              <w:rPr>
                <w:rFonts w:ascii="Times New Roman" w:eastAsia="Times New Roman" w:hAnsi="Times New Roman" w:cs="Times New Roman"/>
                <w:color w:val="000000"/>
                <w:lang w:val="kk" w:eastAsia="ru-RU"/>
              </w:rPr>
              <w:t>жіберіледі. Хабарлама үшін электрондық мекенжайды өзгерту Басқарушы компаниядан Кастодианға ресми хатпен ресімделеді.</w:t>
            </w:r>
            <w:r w:rsidRPr="00180EA9">
              <w:rPr>
                <w:rFonts w:ascii="Times New Roman" w:eastAsia="Times New Roman" w:hAnsi="Times New Roman" w:cs="Times New Roman"/>
                <w:lang w:val="kk" w:eastAsia="ru-RU"/>
              </w:rPr>
              <w:t xml:space="preserve"> </w:t>
            </w:r>
          </w:p>
          <w:p w14:paraId="347B90C2" w14:textId="77777777" w:rsidR="00207C32" w:rsidRPr="00180EA9" w:rsidRDefault="00207C32" w:rsidP="00207C32">
            <w:pPr>
              <w:ind w:firstLine="567"/>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lastRenderedPageBreak/>
              <w:t>Шарттың 2.1-тармағында көзделген Кастодианның міндеттері "Қылмыстық жолмен алынған кірістерді заңдастыруға (жылыстатуға) және терроризмді қаржыландыруға қарсы іс-қимыл туралы" Қазақстан Республикасы Заңының нормаларына және кастодианның талаптарына сәйкес Басқарушы компанияның/Қордың іскерлік қатынастарына, оның операцияларына күдік белгілері анықталған және тексеру жүргізілген жағдайларда туындамайды.</w:t>
            </w:r>
          </w:p>
          <w:p w14:paraId="036D356D" w14:textId="77777777" w:rsidR="00207C32" w:rsidRPr="00064828" w:rsidRDefault="00207C32" w:rsidP="00207C32">
            <w:pPr>
              <w:shd w:val="clear" w:color="auto" w:fill="FFFFFF"/>
              <w:ind w:firstLine="567"/>
              <w:jc w:val="both"/>
              <w:rPr>
                <w:rFonts w:ascii="Times New Roman" w:eastAsia="Times New Roman" w:hAnsi="Times New Roman" w:cs="Times New Roman"/>
                <w:b/>
                <w:lang w:val="kk-KZ" w:eastAsia="ru-RU"/>
              </w:rPr>
            </w:pPr>
            <w:r w:rsidRPr="00180EA9">
              <w:rPr>
                <w:rFonts w:ascii="Times New Roman" w:eastAsia="Times New Roman" w:hAnsi="Times New Roman" w:cs="Times New Roman"/>
                <w:b/>
                <w:lang w:val="kk" w:eastAsia="ru-RU"/>
              </w:rPr>
              <w:t>2.2. Кастодианның құқықтары:</w:t>
            </w:r>
          </w:p>
          <w:p w14:paraId="0FA74D00" w14:textId="77777777" w:rsidR="00207C32" w:rsidRPr="00064828" w:rsidRDefault="00207C32" w:rsidP="00207C32">
            <w:pPr>
              <w:ind w:firstLine="54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1) Шарттың 11-тарауында көзделген талаптарда және тәртіппен Шартты бұзу;</w:t>
            </w:r>
          </w:p>
          <w:p w14:paraId="2041A788" w14:textId="77777777" w:rsidR="00207C32" w:rsidRPr="00180EA9" w:rsidRDefault="00207C32" w:rsidP="00207C32">
            <w:pPr>
              <w:ind w:firstLine="54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2) шарттың 7-тарауына сәйкес  өз қызметтері үшін ай сайын ақы алу;</w:t>
            </w:r>
          </w:p>
          <w:p w14:paraId="11C4DE88" w14:textId="77777777" w:rsidR="00207C32" w:rsidRPr="00064828" w:rsidRDefault="00207C32" w:rsidP="00207C32">
            <w:pPr>
              <w:ind w:firstLine="54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3) Кастодианның номиналды ұстаушы функцияларын жүзеге асыратын тиісті ұйымдардың Қордың активтерімен мәмілелерге қызмет көрсету және қаржы құралдарын есепке алу жөніндегі шоттарды жүргізу жөніндегі қызметтеріне ақы төлеу жөніндегі шығыстарын, сондай-ақ қаржы құралдарына қызмет көрсету кезінде Кастодианда туындаған өзге де ұйымдардың (оның ішінде депозитарийлердің, сауда-саттықты ұйымдастырушылардың, орталық контрагенттің) өзге де шығыстарын өтеуге Басқарушы компанияға/Қорға шоттар қою;</w:t>
            </w:r>
          </w:p>
          <w:p w14:paraId="4899BDE1" w14:textId="77777777" w:rsidR="00207C32" w:rsidRPr="00064828" w:rsidRDefault="00207C32" w:rsidP="00207C32">
            <w:pPr>
              <w:ind w:firstLine="54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 xml:space="preserve">4) келесі жағдайларда Шартты орындаудан біржақты бас тарту арқылы Басқарушы компаниямен/Қормен іскерлік қатынастарды тоқтату: </w:t>
            </w:r>
          </w:p>
          <w:p w14:paraId="4D163C9A" w14:textId="77777777" w:rsidR="00207C32" w:rsidRPr="00064828" w:rsidRDefault="00207C32" w:rsidP="00207C32">
            <w:pPr>
              <w:ind w:firstLine="709"/>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 егер Кастодианда Қордың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Қазақстан Республикасының (бұдан әрі -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691FADF2" w14:textId="77777777" w:rsidR="00207C32" w:rsidRPr="00064828" w:rsidRDefault="00207C32" w:rsidP="00207C32">
            <w:pPr>
              <w:ind w:firstLine="709"/>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 Басқарушы компания/Қор,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7F60FA1F" w14:textId="77777777" w:rsidR="00207C32" w:rsidRPr="00064828" w:rsidRDefault="00207C32" w:rsidP="00207C32">
            <w:pPr>
              <w:ind w:firstLine="709"/>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 Басқарушы компанияның/Қордың операцияларында халықаралық санкцияларға тиісті белгілер бар/ жатады;</w:t>
            </w:r>
          </w:p>
          <w:p w14:paraId="466875F7" w14:textId="77777777" w:rsidR="00207C32" w:rsidRPr="00064828" w:rsidRDefault="00207C32" w:rsidP="00207C32">
            <w:pPr>
              <w:ind w:firstLine="709"/>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Басқарушы компанияның/Қордың, оның өкілінің операциялары тиісті белгілерге ие/Қазақстан Республикасының заңнамасында, Қылмыстық жолмен алынған кірістерді заңдастыруға (жылыстатуға) және терроризмді қаржыландыруға қарсы іс - қимыл туралы ішкі нормативтік құжаттарда көзделген өзге де негіздер бойынша халықаралық санкцияларды айналып өтуге бағытталған;</w:t>
            </w:r>
          </w:p>
          <w:p w14:paraId="30826491" w14:textId="77777777" w:rsidR="00207C32" w:rsidRPr="00064828" w:rsidRDefault="00207C32" w:rsidP="00207C32">
            <w:pPr>
              <w:ind w:firstLine="708"/>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lastRenderedPageBreak/>
              <w:t xml:space="preserve">5) Басқарушы компанияның /немесе Қордың төлем тапсырмаларын ҚР заңнамасында және қолданыстағы шартта көзделген жағдайларда сомаларды теңгедегі немесе шетел валютасындағы инвестициялық шоттан  есептен шығаруды орындамау,: </w:t>
            </w:r>
          </w:p>
          <w:p w14:paraId="1558CE5E" w14:textId="77777777" w:rsidR="00207C32" w:rsidRPr="00064828" w:rsidRDefault="00207C32" w:rsidP="00207C32">
            <w:pPr>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көрсетілген шоттарда төлем тапсырмаларын орындау үшін жеткілікті сомалардың болмауы;</w:t>
            </w:r>
          </w:p>
          <w:p w14:paraId="0AF1AEC3" w14:textId="77777777" w:rsidR="00207C32" w:rsidRPr="00064828" w:rsidRDefault="00207C32" w:rsidP="00207C32">
            <w:pPr>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егер Кастодианда </w:t>
            </w:r>
            <w:r w:rsidRPr="00DA6F98">
              <w:rPr>
                <w:rFonts w:ascii="Times New Roman" w:eastAsia="Times New Roman" w:hAnsi="Times New Roman" w:cs="Times New Roman"/>
                <w:lang w:val="kk" w:eastAsia="ru-RU"/>
              </w:rPr>
              <w:t>Басқарушы компанияның/Қордың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74CA34AC" w14:textId="77777777" w:rsidR="00207C32" w:rsidRPr="00064828" w:rsidRDefault="00207C32" w:rsidP="00207C32">
            <w:pPr>
              <w:jc w:val="both"/>
              <w:rPr>
                <w:rFonts w:ascii="Times New Roman" w:eastAsia="Times New Roman" w:hAnsi="Times New Roman" w:cs="Times New Roman"/>
                <w:lang w:val="kk" w:eastAsia="ru-RU"/>
              </w:rPr>
            </w:pPr>
            <w:r w:rsidRPr="00DA6F98">
              <w:rPr>
                <w:rFonts w:ascii="Times New Roman" w:eastAsia="Times New Roman" w:hAnsi="Times New Roman" w:cs="Times New Roman"/>
                <w:lang w:val="kk" w:eastAsia="ru-RU"/>
              </w:rPr>
              <w:t>- Басқарушы компания немесе Қор,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0C538F6B" w14:textId="77777777" w:rsidR="00207C32" w:rsidRPr="00064828" w:rsidRDefault="00207C32" w:rsidP="00207C32">
            <w:pPr>
              <w:jc w:val="both"/>
              <w:rPr>
                <w:rFonts w:ascii="Times New Roman" w:eastAsia="Times New Roman" w:hAnsi="Times New Roman" w:cs="Times New Roman"/>
                <w:lang w:val="kk" w:eastAsia="ru-RU"/>
              </w:rPr>
            </w:pPr>
            <w:r w:rsidRPr="00DA6F98">
              <w:rPr>
                <w:rFonts w:ascii="Times New Roman" w:eastAsia="Times New Roman" w:hAnsi="Times New Roman" w:cs="Times New Roman"/>
                <w:lang w:val="kk" w:eastAsia="ru-RU"/>
              </w:rPr>
              <w:t xml:space="preserve"> - Басқарушы компанияның немесе Қордың операцияларында халықаралық санкцияларға тиісті белгілер бар/ жатады;</w:t>
            </w:r>
          </w:p>
          <w:p w14:paraId="7CB1A2C1" w14:textId="77777777" w:rsidR="00207C32" w:rsidRPr="00064828" w:rsidRDefault="00207C32" w:rsidP="00207C32">
            <w:pPr>
              <w:ind w:firstLine="540"/>
              <w:jc w:val="both"/>
              <w:rPr>
                <w:rFonts w:ascii="Times New Roman" w:eastAsia="Times New Roman" w:hAnsi="Times New Roman" w:cs="Times New Roman"/>
                <w:lang w:val="kk" w:eastAsia="ru-RU"/>
              </w:rPr>
            </w:pPr>
            <w:r w:rsidRPr="00DA6F98">
              <w:rPr>
                <w:rFonts w:ascii="Times New Roman" w:eastAsia="Times New Roman" w:hAnsi="Times New Roman" w:cs="Times New Roman"/>
                <w:lang w:val="kk" w:eastAsia="ru-RU"/>
              </w:rPr>
              <w:t xml:space="preserve"> - Басқарушы компанияның немесе Қордың операцияларында халықаралық санкцияларға тиісті белгілер бар/ оларды айналып өтуге бағытталған;</w:t>
            </w:r>
          </w:p>
          <w:p w14:paraId="45BDD0BB" w14:textId="77777777" w:rsidR="00207C32" w:rsidRPr="00064828" w:rsidRDefault="00207C32" w:rsidP="00207C32">
            <w:pPr>
              <w:ind w:firstLine="540"/>
              <w:jc w:val="both"/>
              <w:rPr>
                <w:rFonts w:ascii="Times New Roman" w:eastAsia="Times New Roman" w:hAnsi="Times New Roman" w:cs="Times New Roman"/>
                <w:lang w:val="kk" w:eastAsia="ru-RU"/>
              </w:rPr>
            </w:pPr>
            <w:r w:rsidRPr="00DA6F98">
              <w:rPr>
                <w:rFonts w:ascii="Times New Roman" w:eastAsia="Times New Roman" w:hAnsi="Times New Roman" w:cs="Times New Roman"/>
                <w:lang w:val="kk" w:eastAsia="ru-RU"/>
              </w:rPr>
              <w:t>6) Шарт жасау кезінде кастодиандық қызметтерге тарифтерді біржақты тәртіппен белгілеу;</w:t>
            </w:r>
          </w:p>
          <w:p w14:paraId="1DFD7146" w14:textId="77777777" w:rsidR="00207C32" w:rsidRPr="00064828" w:rsidRDefault="00207C32" w:rsidP="00207C32">
            <w:pPr>
              <w:ind w:firstLine="540"/>
              <w:jc w:val="both"/>
              <w:rPr>
                <w:rFonts w:ascii="Times New Roman" w:eastAsia="Times New Roman" w:hAnsi="Times New Roman" w:cs="Times New Roman"/>
                <w:lang w:val="kk" w:eastAsia="ru-RU"/>
              </w:rPr>
            </w:pPr>
            <w:r w:rsidRPr="00DA6F98">
              <w:rPr>
                <w:rFonts w:ascii="Times New Roman" w:eastAsia="Times New Roman" w:hAnsi="Times New Roman" w:cs="Times New Roman"/>
                <w:lang w:val="kk" w:eastAsia="ru-RU"/>
              </w:rPr>
              <w:t xml:space="preserve">7) Кастодианның </w:t>
            </w:r>
            <w:hyperlink r:id="rId8" w:history="1">
              <w:r w:rsidRPr="00DA6F98">
                <w:rPr>
                  <w:rFonts w:ascii="Times New Roman" w:eastAsia="Times New Roman" w:hAnsi="Times New Roman" w:cs="Times New Roman"/>
                  <w:lang w:val="kk" w:eastAsia="ru-RU"/>
                </w:rPr>
                <w:t>www.eubank.kz</w:t>
              </w:r>
            </w:hyperlink>
            <w:r w:rsidRPr="00DA6F98">
              <w:rPr>
                <w:rFonts w:ascii="Times New Roman" w:eastAsia="Times New Roman" w:hAnsi="Times New Roman" w:cs="Times New Roman"/>
                <w:lang w:val="kk" w:eastAsia="ru-RU"/>
              </w:rPr>
              <w:t xml:space="preserve"> интернет-ресурсында Басқарушы компания мен Қорды күнтізбелік 30 (отыз) күннен кешіктірмей алдын ала хабардар ете отырып немесе жеке тариф белгіленген жағдайда жазбаша хабарлау арқылы Шарт бойынша кастодиандық қызметтер көрсетуге арналған тарифтерді біржақты тәртіппен өзгерту;</w:t>
            </w:r>
          </w:p>
          <w:p w14:paraId="1EEF4E04" w14:textId="77777777" w:rsidR="00207C32" w:rsidRPr="00064828" w:rsidRDefault="00207C32" w:rsidP="00207C32">
            <w:pPr>
              <w:ind w:firstLine="540"/>
              <w:jc w:val="both"/>
              <w:rPr>
                <w:rFonts w:ascii="Times New Roman" w:eastAsia="Times New Roman" w:hAnsi="Times New Roman" w:cs="Times New Roman"/>
                <w:lang w:val="kk" w:eastAsia="ru-RU"/>
              </w:rPr>
            </w:pPr>
            <w:r w:rsidRPr="00DA6F98">
              <w:rPr>
                <w:rFonts w:ascii="Times New Roman" w:eastAsia="Times New Roman" w:hAnsi="Times New Roman" w:cs="Times New Roman"/>
                <w:lang w:val="kk" w:eastAsia="ru-RU"/>
              </w:rPr>
              <w:t xml:space="preserve">8) қажет болған жағдайда Басқарушы компаниядан Шарттың 2.3-тармағы 15) тармақшасында көзделмеген қосымша құжаттарды сұрату және алу; </w:t>
            </w:r>
          </w:p>
          <w:p w14:paraId="5D90C326" w14:textId="77777777" w:rsidR="00207C32" w:rsidRPr="00064828" w:rsidRDefault="00207C32" w:rsidP="00207C32">
            <w:pPr>
              <w:ind w:firstLine="540"/>
              <w:jc w:val="both"/>
              <w:rPr>
                <w:rFonts w:ascii="Times New Roman" w:eastAsia="Times New Roman" w:hAnsi="Times New Roman" w:cs="Times New Roman"/>
                <w:lang w:val="kk" w:eastAsia="ru-RU"/>
              </w:rPr>
            </w:pPr>
            <w:r w:rsidRPr="00DA6F98">
              <w:rPr>
                <w:rFonts w:ascii="Times New Roman" w:eastAsia="Times New Roman" w:hAnsi="Times New Roman" w:cs="Times New Roman"/>
                <w:lang w:val="kk" w:eastAsia="ru-RU"/>
              </w:rPr>
              <w:t>9) Кастодиан "Қылмыстық жолмен алынған кірістерді заңдастыруға (жылыстатуға) және терроризмді қаржыландыруға қарсы іс-қимыл туралы" Қазақстан Республикасы Заңының, "Шетелдік шоттарға салық салу туралы" АҚШ Заңының, Салық істері бойынша өзара әкімшілік көмек туралы конвенция (ЭЫДҰ) талаптарын орындау мақсатында</w:t>
            </w:r>
            <w:r w:rsidRPr="00180EA9">
              <w:rPr>
                <w:rFonts w:ascii="Times New Roman" w:eastAsia="Times New Roman" w:hAnsi="Times New Roman" w:cs="Times New Roman"/>
                <w:lang w:val="kk" w:eastAsia="ru-RU"/>
              </w:rPr>
              <w:t xml:space="preserve"> Қорды сәйкестендіру үшін қажетті ақпаратты немесе құжаттарды Басқарушы компания/Қор ұсынбаған жағдайда немесе "Қылмыстық жолмен алынған кірістерді заңдастыруға (жылыстатуға) және (немесе) терроризмді қаржыландыруға" қарсы іс-қимыл туралы" Қазақстан Республикасының Заңына сәйкес </w:t>
            </w:r>
            <w:r w:rsidRPr="00180EA9">
              <w:rPr>
                <w:rFonts w:ascii="Times New Roman" w:eastAsia="Times New Roman" w:hAnsi="Times New Roman" w:cs="Times New Roman"/>
                <w:lang w:val="kk" w:eastAsia="ru-RU"/>
              </w:rPr>
              <w:lastRenderedPageBreak/>
              <w:t xml:space="preserve">танылатын Қордың қылмыстық жолмен алынған кірістерді заңдастыруға (жылыстатуға) және терроризмді қаржыландыру қатысы бар екендігі туралы негіздеме Кастодианда болғанда Шартты орындаудан біржақты тәртіппен бас тарту.  </w:t>
            </w:r>
          </w:p>
          <w:p w14:paraId="159B5E87" w14:textId="77777777" w:rsidR="00207C32" w:rsidRPr="00064828" w:rsidRDefault="00207C32" w:rsidP="00207C32">
            <w:pPr>
              <w:ind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10) "Қылмыстық жолмен алынған кірістерді заңдастыруға (жылыстатуға) және терроризмді қаржыландыруға қарсы іс-қимыл туралы" ҚР заңнамасына сәйкес және Кастодианды қылмыстық жолмен алынған кірістерді заңдастыруға (жылыстатуға) тарту ықтималдығын болдырмау мақсатында тиісті тексеру жөнінде шаралар қабылдау мүмкін болмаған жағдайда:</w:t>
            </w:r>
          </w:p>
          <w:p w14:paraId="04860CBB" w14:textId="77777777" w:rsidR="00207C32" w:rsidRPr="00180EA9" w:rsidRDefault="00207C32" w:rsidP="00207C32">
            <w:pPr>
              <w:tabs>
                <w:tab w:val="left" w:pos="284"/>
              </w:tabs>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 Басқарушы компаниямен / Қормен іскерлік қатынастар орнатудан бас тарту, </w:t>
            </w:r>
          </w:p>
          <w:p w14:paraId="25A31171" w14:textId="77777777" w:rsidR="00207C32" w:rsidRPr="00064828"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ab/>
              <w:t>11) Басқарушы компанияның бұйрығын (төлем тапсырмасын) ұсынбай, ұйымдастырылған бағалы қағаздар нарығында Қор активтерімен мәмілелерді растау және есептеуді жүзеге асыру;</w:t>
            </w:r>
          </w:p>
          <w:p w14:paraId="7BE0D5AB" w14:textId="77777777" w:rsidR="00207C32" w:rsidRPr="00064828"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ab/>
              <w:t>12) Қор мүддесі үшін халықаралық нарықтағы мәмілелер бойынша есеп айырысуды Басқарушы компанияның мәмілені жүргізуге арналған бұйрығы негізінде, ол төлем тапсырмаларын бермесе де жүзеге асыру;</w:t>
            </w:r>
          </w:p>
          <w:p w14:paraId="7B71F51B" w14:textId="77777777" w:rsidR="00207C32" w:rsidRPr="00064828"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ab/>
              <w:t>13)</w:t>
            </w:r>
            <w:r w:rsidRPr="00180EA9">
              <w:rPr>
                <w:rFonts w:ascii="Times New Roman" w:eastAsia="Times New Roman" w:hAnsi="Times New Roman" w:cs="Times New Roman"/>
                <w:lang w:val="kk" w:eastAsia="ru-RU"/>
              </w:rPr>
              <w:tab/>
              <w:t>Эмитенттің сұрау салуы бойынша, сондай-ақ АҚШ аумағында шығарылған бағалы қағаздарға қатысты салық жеңілдіктерін қолдану мақсатында, сондай-ақ кірістерді заңдастыруға (жылыстатуға) және терроризмді қаржыландыруға қарсы іс-қимыл жөніндегі талаптарды орындау, Кастодианға ықпал ететін санкциялық талаптардың сақталуын тексеру мақсатында бағалы қағаздардың бенефициарлық меншік иесі туралы ақпаратты шетелдік кастодианға ашу. Жария ету эмитенттің сұрау салуы бойынша эмитент елінің заңында немесе нормативтік актісінде көзделген жағдайларда ғана жүргізіледі;</w:t>
            </w:r>
          </w:p>
          <w:p w14:paraId="5DD513E7" w14:textId="77777777" w:rsidR="00207C32" w:rsidRPr="00064828"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ab/>
              <w:t>14) Кастодианның мәмілелер бойынша осындай шоттарға қате есептеген ақша сомаларын, сондай-ақ Кастодианның қызметтеріне ақы төлегені үшін сомаларды, халықаралық және ішкі бағалы қағаздар нарығында жасалған Қор активтерімен мәмілелер бойынша Кастодианның шеккен шығыстарын және шоттарды уақтылы төлемегені үшін тұрақсыздық айыбы сомасын қайтару үшін оларды тікелей дебеттеу жолымен Қордың инвестициялық шоттарынан ақша алуды жүзеге асыру;</w:t>
            </w:r>
          </w:p>
          <w:p w14:paraId="526971F0" w14:textId="77777777" w:rsidR="00207C32" w:rsidRPr="00064828"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ab/>
              <w:t>15) келесі жағдайларда Басқарушы компаниянға/Қорға қызмет көрсетуден бас тарту:</w:t>
            </w:r>
          </w:p>
          <w:p w14:paraId="3244E90B" w14:textId="77777777" w:rsidR="00207C32" w:rsidRPr="00064828" w:rsidRDefault="00207C32" w:rsidP="00207C32">
            <w:pPr>
              <w:tabs>
                <w:tab w:val="left" w:pos="284"/>
              </w:tabs>
              <w:ind w:firstLine="709"/>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а) операцияны жүргізу үшін құжаттар дұрыс ұсынылмаған немесе толық толтырылмаған;</w:t>
            </w:r>
          </w:p>
          <w:p w14:paraId="18AD1135" w14:textId="77777777" w:rsidR="00207C32" w:rsidRPr="00064828" w:rsidRDefault="00207C32" w:rsidP="00207C32">
            <w:pPr>
              <w:tabs>
                <w:tab w:val="left" w:pos="284"/>
              </w:tabs>
              <w:ind w:firstLine="709"/>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б) Қазақстан Республикасының заңнамасында көзделген негіздер бойынша ақша мен мүлікке тыйым салу, шот (тар) бойынша шектеулер белгіленді;</w:t>
            </w:r>
          </w:p>
          <w:p w14:paraId="4279D94C" w14:textId="77777777" w:rsidR="00207C32" w:rsidRPr="00064828" w:rsidRDefault="00207C32" w:rsidP="00207C32">
            <w:pPr>
              <w:tabs>
                <w:tab w:val="left" w:pos="284"/>
              </w:tabs>
              <w:ind w:firstLine="709"/>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lastRenderedPageBreak/>
              <w:t>в) Қазақстан Республикасының заңнамасында және Шарттың талаптарында көзделген өзге де жағдайларда.</w:t>
            </w:r>
          </w:p>
          <w:p w14:paraId="5792178B" w14:textId="77777777" w:rsidR="00207C32" w:rsidRPr="00064828" w:rsidRDefault="00207C32" w:rsidP="00207C32">
            <w:pPr>
              <w:tabs>
                <w:tab w:val="left" w:pos="284"/>
              </w:tabs>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ab/>
              <w:t xml:space="preserve">    16) Қордан және Басқарушы компаниядан Қор активтерімен мәмілелердің ҚР Заңнамасына сәйкестігін бақылау функциясын орындау үшін Банкке қажетті құжаттарды, оның ішінде активтерді нысаналы орналастыруды (пайдалануды) Қор активтерінің қатысуымен жасалған мәмілелер бойынша құжаттарды және Басқарушы компанияның Кастодианды есепке алу жүйесіне ашылған шоттар бойынша операциялар жасауға бұйрықтарын (тапсырмаларын) төмендегі белгіленген талаптарға сәйкестігіне тексеру арқылы алу:  </w:t>
            </w:r>
          </w:p>
          <w:p w14:paraId="1A9E0EA8" w14:textId="77777777" w:rsidR="00207C32" w:rsidRPr="00180EA9" w:rsidRDefault="00207C32" w:rsidP="00207C32">
            <w:pPr>
              <w:ind w:firstLine="142"/>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1) Қазақстан Республикасының заңнамасына;</w:t>
            </w:r>
          </w:p>
          <w:p w14:paraId="3CA510BB" w14:textId="77777777" w:rsidR="00207C32" w:rsidRPr="00180EA9" w:rsidRDefault="00207C32" w:rsidP="00207C32">
            <w:pPr>
              <w:ind w:firstLine="142"/>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2) инвестициялық декларациямен;</w:t>
            </w:r>
          </w:p>
          <w:p w14:paraId="237FBDA3" w14:textId="77777777" w:rsidR="00207C32" w:rsidRPr="00180EA9" w:rsidRDefault="00207C32" w:rsidP="00207C32">
            <w:pPr>
              <w:ind w:firstLine="142"/>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3) Қордың активтеріне қатысты Қордың Басқарушы компаниясының инвестициялық қызметін шектеуге бағытталған уәкілетті орган қолданған қадағалау ден қою шараларымен;</w:t>
            </w:r>
          </w:p>
          <w:p w14:paraId="769AD8AC"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17) Басқарушы компаниядан/Қордан ҚР қолданыстағы заңнамасында және Кастодианның ішкі құжаттарында көзделген функцияларды жүзеге асыру үшін қажетті құжаттар мен мәліметтерді ұсынуды талап ету;</w:t>
            </w:r>
          </w:p>
          <w:p w14:paraId="2D77431C" w14:textId="77777777" w:rsidR="00207C32" w:rsidRPr="00180EA9" w:rsidRDefault="00207C32" w:rsidP="00207C32">
            <w:pPr>
              <w:jc w:val="both"/>
              <w:rPr>
                <w:rFonts w:ascii="Times New Roman" w:eastAsia="Times New Roman" w:hAnsi="Times New Roman" w:cs="Times New Roman"/>
                <w:b/>
                <w:bCs/>
                <w:lang w:eastAsia="ru-RU"/>
              </w:rPr>
            </w:pPr>
          </w:p>
          <w:p w14:paraId="53565021" w14:textId="77777777" w:rsidR="00207C32" w:rsidRPr="00180EA9" w:rsidRDefault="00207C32" w:rsidP="00207C32">
            <w:pPr>
              <w:jc w:val="both"/>
              <w:rPr>
                <w:rFonts w:ascii="Times New Roman" w:eastAsia="Times New Roman" w:hAnsi="Times New Roman" w:cs="Times New Roman"/>
                <w:b/>
                <w:bCs/>
                <w:lang w:eastAsia="ru-RU"/>
              </w:rPr>
            </w:pPr>
            <w:r w:rsidRPr="00180EA9">
              <w:rPr>
                <w:rFonts w:ascii="Times New Roman" w:eastAsia="Times New Roman" w:hAnsi="Times New Roman" w:cs="Times New Roman"/>
                <w:b/>
                <w:bCs/>
                <w:lang w:val="kk" w:eastAsia="ru-RU"/>
              </w:rPr>
              <w:t>2.3. Басқарушы компанияның міндеттері:</w:t>
            </w:r>
          </w:p>
          <w:p w14:paraId="314CDC5A" w14:textId="77777777" w:rsidR="00207C32" w:rsidRPr="00180EA9" w:rsidRDefault="00207C32" w:rsidP="00207C3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1) Кастодиан мен Қорды ескере отырып, Қор активтерін өз есебінің сәйкестігін қамтамасыз ету; </w:t>
            </w:r>
          </w:p>
          <w:p w14:paraId="6CAE44C8" w14:textId="77777777" w:rsidR="00207C32" w:rsidRPr="00180EA9" w:rsidRDefault="00207C32" w:rsidP="00207C32">
            <w:pPr>
              <w:widowControl w:val="0"/>
              <w:ind w:firstLine="720"/>
              <w:jc w:val="both"/>
              <w:rPr>
                <w:rFonts w:ascii="Times New Roman" w:eastAsia="Times New Roman" w:hAnsi="Times New Roman" w:cs="Times New Roman"/>
                <w:color w:val="FFFFFF"/>
                <w:lang w:eastAsia="ru-RU"/>
              </w:rPr>
            </w:pPr>
            <w:r w:rsidRPr="00180EA9">
              <w:rPr>
                <w:rFonts w:ascii="Times New Roman" w:eastAsia="Times New Roman" w:hAnsi="Times New Roman" w:cs="Times New Roman"/>
                <w:lang w:val="kk" w:eastAsia="ru-RU"/>
              </w:rPr>
              <w:t xml:space="preserve">2) Қор активтерін қаржы құралдарына инвестициялау кезінде Кастодианға Кастодианның ішкі нормативтік құжаттарында көзделген нысан бойынша номиналды ұстау жүйесіндегі (жүйесінен) дербес шотқа (шоттан) қаржы құралдарын есепке жатқызуға (есептен шығаруға) 17-00 сағатқа дейін бұйрықтар беру; </w:t>
            </w:r>
          </w:p>
          <w:p w14:paraId="74918F8F" w14:textId="77777777" w:rsidR="00207C32" w:rsidRPr="00180EA9" w:rsidRDefault="00207C32" w:rsidP="00207C32">
            <w:pPr>
              <w:widowControl w:val="0"/>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3) Қор акцияларын бастапқы орналастырғаннан кейін 3 (үш) жұмыс күні ішінде Кастодианмен бірлесіп Қордың таза активтерінің құнын есептеу және уәкілетті органға бастапқы орналастыру нәтижелері туралы есепті ұсыну; </w:t>
            </w:r>
          </w:p>
          <w:p w14:paraId="0F3D582A" w14:textId="77777777" w:rsidR="00207C32" w:rsidRPr="00180EA9" w:rsidRDefault="00207C32" w:rsidP="00207C32">
            <w:pPr>
              <w:widowControl w:val="0"/>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4) Кастодианға бағалы қағаздар нарығында брокерлік және дилерлік қызметті жүзеге асыратын ұйымның (ұйымдардың) (бұдан әрі - брокер-дилер) деректемелерін Басқарушы компания онымен брокерлік қызмет көрсетуге шарт жасаған күні хабарлау (егер Басқарушы компания бағалы қағаздар нарығындағы қызметті қоса атқарған және Қор активтеріне қатысты қабылданған инвестициялық шешімдерді дербес орындаған жағдайда талап етілмейді); </w:t>
            </w:r>
          </w:p>
          <w:p w14:paraId="3F6BF66F" w14:textId="77777777" w:rsidR="00207C32" w:rsidRPr="00180EA9" w:rsidRDefault="00207C32" w:rsidP="00207C3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5) ай сайын, Кастодианмен және Қормен бірлесіп есепті айдан кейінгі айдың 5-жұмыс күнінен кешіктірмей Қор активтерінің құны мен құрамын салыстырып тексеруді жүзеге асыру және оны айдың </w:t>
            </w:r>
            <w:r w:rsidRPr="00180EA9">
              <w:rPr>
                <w:rFonts w:ascii="Times New Roman" w:eastAsia="Times New Roman" w:hAnsi="Times New Roman" w:cs="Times New Roman"/>
                <w:lang w:val="kk" w:eastAsia="ru-RU"/>
              </w:rPr>
              <w:lastRenderedPageBreak/>
              <w:t>10-жұмыс күнінен кешіктірмей Тараптарға қол қою үшін жіберу;</w:t>
            </w:r>
          </w:p>
          <w:p w14:paraId="2BD9DC7D" w14:textId="77777777" w:rsidR="00207C32" w:rsidRPr="00180EA9" w:rsidRDefault="00207C32" w:rsidP="00207C3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6) Кастодианға инвестициялық портфельді басқару жөніндегі қызметті жүзеге асыру құқығына мемлекеттік лицензияның көшірмесін, клиентпен активтерді инвестициялық басқаруға арналған шарттың көшірмесін, Басқарушы компанияның атынан Кастодианға жазбаша тапсырмаларға қол қоюға уәкілетті Басқарушы компанияның лауазымды адамдарының қолтаңбаларының үлгілері бар құжатты және Басқарушы компанияның мөр бедерін ұсыну; </w:t>
            </w:r>
          </w:p>
          <w:p w14:paraId="5FEC6AEB" w14:textId="77777777" w:rsidR="00207C32" w:rsidRPr="00180EA9" w:rsidRDefault="00207C32" w:rsidP="00207C3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7) Кастодианға Басқарушы компанияның болжамды таратылуы немесе қайта ұйымдастырылуы туралы кемінде 1 (бір) ай мерзімде жазбаша нысанда хабарлау;</w:t>
            </w:r>
          </w:p>
          <w:p w14:paraId="0BCEAC77" w14:textId="77777777" w:rsidR="00207C32" w:rsidRPr="00064828"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8) Қор активтерін банк салымдарына орналастырған кезде Кастодианға осындай шарттар жасалған күні олардың негізінде орналастыру жүргізілетін шарттардың көшірмелерін беру;</w:t>
            </w:r>
          </w:p>
          <w:p w14:paraId="12BB04B6" w14:textId="77777777" w:rsidR="00207C32" w:rsidRPr="00064828" w:rsidRDefault="00207C32" w:rsidP="00207C32">
            <w:pPr>
              <w:tabs>
                <w:tab w:val="left" w:pos="432"/>
                <w:tab w:val="left" w:pos="864"/>
                <w:tab w:val="left" w:pos="1296"/>
                <w:tab w:val="left" w:pos="1728"/>
                <w:tab w:val="left" w:pos="2160"/>
                <w:tab w:val="left" w:pos="2592"/>
                <w:tab w:val="left" w:pos="8647"/>
              </w:tabs>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9) Кастодианды уәкілетті органның ресми шешімін алған күні инвестициялық портфельді басқару жөніндегі қызметті жүзеге асыруға өзінің мемлекеттік лицензиясының қолданылуын тоқтата тұру (тоқтату) туралы немесе Басқарушы компанияның инвестициялық портфельді басқару құқықтарының өзгеруіне әкелетін өзге де мән-жайлар туралы хабардар ету;</w:t>
            </w:r>
          </w:p>
          <w:p w14:paraId="2BB0656D"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10) төлем құжаттарына қол қоюға құқығы бар басшылық ауысқан жағдайда, орналасқан жері, деректемелері және т. б. өзгерген жағдайда, осындай өзгерістер басталған сәттен бастап 2 (екі) жұмыс күні ішінде Кастодианға номиналды ұстауды есепке алу жүйесіндегі дербес шоттың деректемелерін өзгертуге тиісті құжаттар мен бұйрық беру:</w:t>
            </w:r>
          </w:p>
          <w:p w14:paraId="292FDFFD"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11) Кастодиан шот-фактура жасалған айдан кейінгі әрбір айдың 20 (жиырмасыншы) күнінен кешіктірмей қойған шоттарды төлеу;</w:t>
            </w:r>
          </w:p>
          <w:p w14:paraId="2CB0BB23"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12) Кастодианға Шарттың 3, 4, 5-тарауларында көрсетілген шоттарды ашу үшін міндетті және жеткілікті құжат ретінде Қазақстан Республикасының заңнамасында және Кастодианның ішкі нормативтік құжаттармен айқындалған құжаттар топтамасын ұсыну;</w:t>
            </w:r>
          </w:p>
          <w:p w14:paraId="1307F978"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13) ұсынылатын деректер үшін толық жауапты болу, соның негізінде Кастодиан бағалы қағаздардың халықаралық нарығында мәміле жүргізуді қамтамасыз етеді және инвестициялық шоттардан мәмілелерге ақы төлеуді, сондай-ақ кастодиандық қызмет көрсетуге қабылданған активтердің шоттары және номиналды ұстау жүйесіндегі дербес шоттар бойынша қаржы құралдарының қозғалысын жүргізеді;</w:t>
            </w:r>
          </w:p>
          <w:p w14:paraId="33FA3C92"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14) Егер ол АҚШ-тың жеке тұлғасы/резиденті, ал оның ірі акционерлері болып табылатын немесе Басқарушы компанияның жарғылық капиталында 25% және одан да көп мөлшердегі үлеске (тікелей немесе </w:t>
            </w:r>
            <w:r w:rsidRPr="00180EA9">
              <w:rPr>
                <w:rFonts w:ascii="Times New Roman" w:eastAsia="Times New Roman" w:hAnsi="Times New Roman" w:cs="Times New Roman"/>
                <w:lang w:val="kk" w:eastAsia="ru-RU"/>
              </w:rPr>
              <w:lastRenderedPageBreak/>
              <w:t xml:space="preserve">жанама) құқығы бар тұлғалар АҚШ резиденттері/азаматтары болып табылса Кастодианға "Шетелдік шоттарға салық салу туралы" АҚШ Заңында көзделген құжаттарды ұсыну;  </w:t>
            </w:r>
          </w:p>
          <w:p w14:paraId="21F28DEC"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15) Кастодианға Басқарушы компанияны сәйкестендіру, қызмет түрі, ақша мен мүлікті қаржыландыру көзі, қаржылық жай-күйі, оларды Қазақстан Республикасының заңнамалық нормаларын және Кастодиан талаптарын орындау мақсатында нысаналы пайдалану үшін қажетті немесе жеткілікті құжаттар мен ақпарат беру;</w:t>
            </w:r>
          </w:p>
          <w:p w14:paraId="713B6B40"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16) Қазақстан Республикасының заңнамасында көзделген жағдайларды қоспағанда, шартты жасау және орындау барысында өзіне белгілі болған коммерциялық немесе заңмен қорғалатын өзге де құпияны құрайтын мәліметтерді жария етпеу;</w:t>
            </w:r>
          </w:p>
          <w:p w14:paraId="0F8E7242"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17) Кастодианның ішкі нормативтік құжаттарында және Қазақстан Республикасының қолданыстағы заңнамасында көзделген функцияларды жүзеге асыру үшін Кастодианға қажетті құжаттарды, мәліметтерді ұсыну; </w:t>
            </w:r>
          </w:p>
          <w:p w14:paraId="66C21921" w14:textId="77777777" w:rsidR="00207C32" w:rsidRPr="00064828" w:rsidRDefault="00207C32" w:rsidP="00207C32">
            <w:pPr>
              <w:ind w:firstLine="708"/>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18) бенефициарлық меншік иесі туралы мәліметтерді Кастодиан көздеген көлемде және тәртіппен ұсыну; </w:t>
            </w:r>
          </w:p>
          <w:p w14:paraId="3F4AE7F2"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19) сәйкестендіру ақпараты өзгерген жағдайда құжаттар мен мәліметтерді ұсыну;</w:t>
            </w:r>
          </w:p>
          <w:p w14:paraId="37B10A67"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20) мәмілені төлеу сәтіне дейін 3 (үш) жұмыс күні бұрын Кастодианға мынадай құжаттарды қоса алғанда, бірақ олармен шектелмей, қаржы құралдары болып табылмайтын сатып алынатын мүлікке құқық белгілейтін және өзге де құжаттардың көшірмелерін ұсыну (мұндай құжаттарды ресімдеу Қазақстан Республикасының заңнамасында көзделген жағдайда): </w:t>
            </w:r>
          </w:p>
          <w:p w14:paraId="1DE8E2F1" w14:textId="77777777" w:rsidR="00207C32" w:rsidRPr="00064828" w:rsidRDefault="00207C32" w:rsidP="00207C32">
            <w:pPr>
              <w:ind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I) коммерциялық ұйымдардың жарғылық капиталдарындағы үлесті сатып алу кезінде: </w:t>
            </w:r>
          </w:p>
          <w:p w14:paraId="0A570302" w14:textId="77777777" w:rsidR="00207C32" w:rsidRPr="00064828" w:rsidRDefault="00207C32" w:rsidP="00207C32">
            <w:pPr>
              <w:tabs>
                <w:tab w:val="left" w:pos="0"/>
                <w:tab w:val="left" w:pos="426"/>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b/>
                <w:bCs/>
                <w:lang w:val="kk" w:eastAsia="ru-RU"/>
              </w:rPr>
              <w:t>-</w:t>
            </w:r>
            <w:r w:rsidRPr="00180EA9">
              <w:rPr>
                <w:rFonts w:ascii="Times New Roman" w:eastAsia="Times New Roman" w:hAnsi="Times New Roman" w:cs="Times New Roman"/>
                <w:b/>
                <w:bCs/>
                <w:lang w:val="kk" w:eastAsia="ru-RU"/>
              </w:rPr>
              <w:tab/>
            </w:r>
            <w:r w:rsidRPr="00180EA9">
              <w:rPr>
                <w:rFonts w:ascii="Times New Roman" w:eastAsia="Times New Roman" w:hAnsi="Times New Roman" w:cs="Times New Roman"/>
                <w:lang w:val="kk" w:eastAsia="ru-RU"/>
              </w:rPr>
              <w:t>құқықтың (құқықтардың) тиесілігін растайтын құжаттар (шарттар, мемлекеттік билік және басқару органдарының актілері және т. б.);</w:t>
            </w:r>
          </w:p>
          <w:p w14:paraId="471B13D5" w14:textId="77777777" w:rsidR="00207C32" w:rsidRPr="00064828" w:rsidRDefault="00207C32" w:rsidP="00207C32">
            <w:pPr>
              <w:tabs>
                <w:tab w:val="left" w:pos="0"/>
                <w:tab w:val="left" w:pos="426"/>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ab/>
              <w:t>лицензиялар, өзге де рұқсат беру құжаттары (егер мүліктік құқықты пайдалану лицензияның немесе өзге де рұқсат беру құжатының болуын болжаған жағдайда);</w:t>
            </w:r>
          </w:p>
          <w:p w14:paraId="74D49D61" w14:textId="77777777" w:rsidR="00207C32" w:rsidRPr="00064828" w:rsidRDefault="00207C32" w:rsidP="00207C32">
            <w:pPr>
              <w:tabs>
                <w:tab w:val="left" w:pos="0"/>
                <w:tab w:val="left" w:pos="426"/>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жарғы, заңды тұлғаны мемлекеттік қайта тіркеу/тіркеу туралы куәлік, ұйымның статистикалық карточкасы, пайлық инвестициялық қорлар активтерінің құрамына сатып алынатын қатысу үлесі; </w:t>
            </w:r>
          </w:p>
          <w:p w14:paraId="1BA68BA0" w14:textId="77777777" w:rsidR="00207C32" w:rsidRPr="00064828" w:rsidRDefault="00207C32" w:rsidP="00207C32">
            <w:pPr>
              <w:numPr>
                <w:ilvl w:val="0"/>
                <w:numId w:val="32"/>
              </w:numPr>
              <w:tabs>
                <w:tab w:val="left" w:pos="0"/>
                <w:tab w:val="left" w:pos="426"/>
                <w:tab w:val="left" w:pos="567"/>
              </w:tabs>
              <w:spacing w:after="160" w:line="259" w:lineRule="auto"/>
              <w:ind w:left="0"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пайлық инвестициялық қорлар активтерінің құрамына сатып алынатын жарғылық капиталдағы үлесті сату туралы құрылтайшылардың/қатысушылардың жалпы жиналысының шешімі немесе хаттамасы;</w:t>
            </w:r>
          </w:p>
          <w:p w14:paraId="5F47367D" w14:textId="77777777" w:rsidR="00207C32" w:rsidRPr="00180EA9" w:rsidRDefault="00207C32" w:rsidP="00207C32">
            <w:pPr>
              <w:numPr>
                <w:ilvl w:val="0"/>
                <w:numId w:val="32"/>
              </w:numPr>
              <w:tabs>
                <w:tab w:val="left" w:pos="0"/>
                <w:tab w:val="left" w:pos="426"/>
                <w:tab w:val="left" w:pos="567"/>
              </w:tabs>
              <w:spacing w:after="160" w:line="259" w:lineRule="auto"/>
              <w:ind w:left="0"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үлесті сатып алу-сату шарты;   </w:t>
            </w:r>
            <w:r w:rsidRPr="00180EA9">
              <w:rPr>
                <w:rFonts w:ascii="Times New Roman" w:eastAsia="Times New Roman" w:hAnsi="Times New Roman" w:cs="Times New Roman"/>
                <w:lang w:val="kk" w:eastAsia="ru-RU"/>
              </w:rPr>
              <w:tab/>
            </w:r>
          </w:p>
          <w:p w14:paraId="4A02508C" w14:textId="77777777" w:rsidR="00207C32" w:rsidRPr="00064828" w:rsidRDefault="00207C32" w:rsidP="00207C32">
            <w:pPr>
              <w:ind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lastRenderedPageBreak/>
              <w:t xml:space="preserve">  II) жер учаскелерін, жер пайдалану құқығын сатып алу кезінде: </w:t>
            </w:r>
          </w:p>
          <w:p w14:paraId="55D8DD5B" w14:textId="77777777" w:rsidR="00207C32" w:rsidRPr="00064828" w:rsidRDefault="00207C32" w:rsidP="00207C32">
            <w:pPr>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аумақтық уәкілетті мемлекеттік органда тіркелген жер теліміне құқық беру туралы жергілікті атқарушы органның шешімі;</w:t>
            </w:r>
          </w:p>
          <w:p w14:paraId="7BB0C55F" w14:textId="77777777" w:rsidR="00207C32" w:rsidRPr="00064828" w:rsidRDefault="00207C32" w:rsidP="00207C32">
            <w:pPr>
              <w:ind w:firstLine="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аумақтық уәкілетті мемлекеттік органда тіркелген жер телімін сатып алу-сату шарты (жер телімінің шекаралары жоспарымен бірге 5 (бес) жылдан астам мерзімге жер телімін жалдау туралы шарт);</w:t>
            </w:r>
          </w:p>
          <w:p w14:paraId="4790BB22" w14:textId="77777777" w:rsidR="00207C32" w:rsidRPr="00064828" w:rsidRDefault="00207C32" w:rsidP="00207C32">
            <w:pPr>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аумақтық уәкілетті мемлекеттік органда тіркелген жер теліміне меншік/жер пайдалану құқығына акт; </w:t>
            </w:r>
          </w:p>
          <w:p w14:paraId="1667D74E" w14:textId="77777777" w:rsidR="00207C32" w:rsidRPr="00064828" w:rsidRDefault="00207C32" w:rsidP="00207C32">
            <w:pPr>
              <w:tabs>
                <w:tab w:val="num" w:pos="126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жылжымайтын мүлікке тіркелген құқықтар (ауыртпалықтар) және оның техникалық сипаттамалары туралы, жылжымайтын мүлік объектісінің түрі; кадастрлық нөмірі; ауданы; орналасқан жері; құқық иеленушілер туралы мәліметтер, олардың үлестерінің мөлшері, қолданыстағы ауыртпалықтар (шектеулер) туралы мәліметтер, Кастодианға сараптама өткізу үшін құжаттарды ұсынған күнгі жағдай бойынша құқықтық кадастрдан өзге де ақпарат қамтылған анықтама;</w:t>
            </w:r>
          </w:p>
          <w:p w14:paraId="28BB778C" w14:textId="77777777" w:rsidR="00207C32" w:rsidRPr="00064828" w:rsidRDefault="00207C32" w:rsidP="00207C32">
            <w:pPr>
              <w:tabs>
                <w:tab w:val="num" w:pos="108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жер телімі (жер пайдалану құқығы) бойынша сенімді деректерді анықтау үшін қажетті басқа құжаттар.</w:t>
            </w:r>
          </w:p>
          <w:p w14:paraId="3AE5EFC8" w14:textId="77777777" w:rsidR="00207C32" w:rsidRPr="00064828" w:rsidRDefault="00207C32" w:rsidP="00207C32">
            <w:pPr>
              <w:ind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III) ғимаратты, құрылысты сатып алу кезінде:</w:t>
            </w:r>
          </w:p>
          <w:p w14:paraId="222C8ECB" w14:textId="77777777" w:rsidR="00207C32" w:rsidRPr="00064828" w:rsidRDefault="00207C32" w:rsidP="00207C32">
            <w:pPr>
              <w:tabs>
                <w:tab w:val="left" w:pos="426"/>
                <w:tab w:val="num" w:pos="90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мүлікті сатып алу туралы құжат: аумақтық уәкілетті мемлекеттік органда тіркелген сатып алу-сату, айырбастау, сыйға тарту, жекешелендіру шарты, пайдалануға қабылдау актісі, меншік құқығына кіру туралы актісі және жылжымайтын мүлікті қабылдау-беру актісі бар аукцион (тендер) хаттамасы және т. б.;</w:t>
            </w:r>
          </w:p>
          <w:p w14:paraId="226ED1FF" w14:textId="77777777" w:rsidR="00207C32" w:rsidRPr="00064828" w:rsidRDefault="00207C32" w:rsidP="00207C32">
            <w:pPr>
              <w:tabs>
                <w:tab w:val="left" w:pos="426"/>
                <w:tab w:val="num" w:pos="90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аумақтық уәкілетті мемлекеттік органда тіркелген жер теліміне құқық беру туралы жергілікті атқарушы органның шешімі (</w:t>
            </w:r>
            <w:r w:rsidRPr="00180EA9">
              <w:rPr>
                <w:rFonts w:ascii="Times New Roman" w:eastAsia="Times New Roman" w:hAnsi="Times New Roman" w:cs="Times New Roman"/>
                <w:u w:val="single"/>
                <w:lang w:val="kk" w:eastAsia="ru-RU"/>
              </w:rPr>
              <w:t>бар болса</w:t>
            </w:r>
            <w:r w:rsidRPr="00180EA9">
              <w:rPr>
                <w:rFonts w:ascii="Times New Roman" w:eastAsia="Times New Roman" w:hAnsi="Times New Roman" w:cs="Times New Roman"/>
                <w:lang w:val="kk" w:eastAsia="ru-RU"/>
              </w:rPr>
              <w:t>);</w:t>
            </w:r>
          </w:p>
          <w:p w14:paraId="107AEBB9" w14:textId="77777777" w:rsidR="00207C32" w:rsidRPr="00064828" w:rsidRDefault="00207C32" w:rsidP="00207C32">
            <w:pPr>
              <w:tabs>
                <w:tab w:val="left" w:pos="426"/>
                <w:tab w:val="num" w:pos="126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аумақтық уәкілетті мемлекеттік органда тіркелген жер телімін сатып алу-сату шарты (Жер телімінің шекаралары жоспарымен бірге 5 (бес) жылдан астам мерзімге жер телімін жалдау туралы шарт) (бар болса);</w:t>
            </w:r>
          </w:p>
          <w:p w14:paraId="56B1C1A4" w14:textId="77777777" w:rsidR="00207C32" w:rsidRPr="00064828" w:rsidRDefault="00207C32" w:rsidP="00207C32">
            <w:pPr>
              <w:tabs>
                <w:tab w:val="left" w:pos="720"/>
                <w:tab w:val="num" w:pos="126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ab/>
              <w:t xml:space="preserve">аумақтық уәкілетті мемлекеттік органда тіркелген жер теліміне меншік/жер пайдалану құқығына акт (бар болса); </w:t>
            </w:r>
          </w:p>
          <w:p w14:paraId="7C5E9B93" w14:textId="77777777" w:rsidR="00207C32" w:rsidRPr="00064828" w:rsidRDefault="00207C32" w:rsidP="00207C32">
            <w:pPr>
              <w:tabs>
                <w:tab w:val="left" w:pos="720"/>
                <w:tab w:val="num" w:pos="126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жылжымайтын мүліктің техникалық паспорты;</w:t>
            </w:r>
          </w:p>
          <w:p w14:paraId="54833EED" w14:textId="77777777" w:rsidR="00207C32" w:rsidRPr="00064828" w:rsidRDefault="00207C32" w:rsidP="00207C32">
            <w:pPr>
              <w:tabs>
                <w:tab w:val="left" w:pos="720"/>
                <w:tab w:val="num" w:pos="126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ab/>
              <w:t xml:space="preserve">жылжымайтын мүлікке тіркелген құқықтар (ауыртпалықтар) және оның техникалық сипаттамалары туралы, жылжымайтын мүлік объектісінің түрі; кадастрлық нөмірі; ауданы; орналасқан жері; құқық иеленушілер туралы мәліметтер, олардың үлестерінің мөлшері, қолданыстағы ауыртпалықтар (шектеулер) туралы мәліметтер, Кастодианға сараптама өткізу үшін құжаттарды ұсынған күнгі жағдай бойынша құқықтық кадастрдан өзге де ақпарат қамтылған анықтама; </w:t>
            </w:r>
          </w:p>
          <w:p w14:paraId="4A11F2EC" w14:textId="77777777" w:rsidR="00207C32" w:rsidRPr="00064828" w:rsidRDefault="00207C32" w:rsidP="00207C32">
            <w:pPr>
              <w:numPr>
                <w:ilvl w:val="0"/>
                <w:numId w:val="32"/>
              </w:numPr>
              <w:spacing w:after="160" w:line="259" w:lineRule="auto"/>
              <w:ind w:left="0"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lastRenderedPageBreak/>
              <w:t>тәуелсіз бағалаушы жасаған сатып алынатын мүлікті бағалау актісі;</w:t>
            </w:r>
          </w:p>
          <w:p w14:paraId="2DA125FF" w14:textId="77777777" w:rsidR="00207C32" w:rsidRPr="00064828" w:rsidRDefault="00207C32" w:rsidP="00207C32">
            <w:pPr>
              <w:numPr>
                <w:ilvl w:val="0"/>
                <w:numId w:val="32"/>
              </w:numPr>
              <w:spacing w:after="160" w:line="259" w:lineRule="auto"/>
              <w:ind w:left="0"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жылжымайтын мүлік бойынша сенімді деректерді анықтау үшін қажетті басқа құжаттар. </w:t>
            </w:r>
          </w:p>
          <w:p w14:paraId="1A3B6E72" w14:textId="77777777" w:rsidR="00207C32" w:rsidRPr="00064828" w:rsidRDefault="00207C32" w:rsidP="00207C32">
            <w:pPr>
              <w:tabs>
                <w:tab w:val="left" w:pos="720"/>
                <w:tab w:val="num" w:pos="126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IV) салынып жатқан және қайта жаңғыртатын жылжымайтын мүлік объектілерін сатып алу кезінде:</w:t>
            </w:r>
          </w:p>
          <w:p w14:paraId="7508D7D7" w14:textId="77777777" w:rsidR="00207C32" w:rsidRPr="00064828" w:rsidRDefault="00207C32" w:rsidP="00207C32">
            <w:pPr>
              <w:tabs>
                <w:tab w:val="left" w:pos="720"/>
                <w:tab w:val="num" w:pos="108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 рұқсат беру құжаттары - меншік иесіне жаңа объектіні салу немесе қолданыстағы объектіні өзгерту жөніндегі жобаны іске асыруға құқық беретін құжаттар, оған мыналар кіреді:</w:t>
            </w:r>
          </w:p>
          <w:p w14:paraId="6F4D376F"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ab/>
              <w:t>тиісті жергілікті атқарушы органның объектіні салуға жер телімін беру туралы шешімі немесе меншік немесе жер пайдалану құқығымен Басқарушы компанияға тиесілі телімге құрылыс салуға пайдалануға рұқсат;</w:t>
            </w:r>
          </w:p>
          <w:p w14:paraId="00547F8F"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ab/>
              <w:t>тиісті жергілікті атқарушы органның жер телімін (аумағын) қосымша бөлуге (кесуге) байланысты емес қолданыстағы объектіге (объектінің жекелеген бөліктеріне) өзгерістер жүргізуге сұрау салуға  рұқсаты;</w:t>
            </w:r>
          </w:p>
          <w:p w14:paraId="44AE4985"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ҚР Индустрия және сауда министрлігі Құрылыс істері комитетінің сәулет-құрылыс бақылау және лицензиялау басқармасы және оның мемлекеттік сәулет-құрылыс инспекциясы функцияларын жүзеге асыратын аумақтық бөлімшелері беретін, осы құрылысқа арналған құрылыс алаңында (жер телімінде) белгіленген мақсаттағы объект бойынша құрылыс-монтаждау жұмыстарын жүргізуге рұқсат;</w:t>
            </w:r>
          </w:p>
          <w:p w14:paraId="6D475279"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ab/>
              <w:t>өртке қарсы, санитарлық-эпидемиологиялық, экологиялық қызметтермен келісілген және белгіленген тәртіппен жергілікті сәулет және қала құрылысы органдарымен (қызметтерімен) бекітілген сәулет-жоспарлау жобасы;</w:t>
            </w:r>
          </w:p>
          <w:p w14:paraId="6433EE68"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қалалардың (аудандардың) инженерлік қызметтерімен келісілген құрылыс бас жоспары;</w:t>
            </w:r>
          </w:p>
          <w:p w14:paraId="374DEEC3"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сәулет, қала құрылысы және құрылыс қызметін жүзеге асыру құқығына арналған құрылыс-монтаждау жұмыстарының түрлерінің тізбесі бар мемлекеттік лицензия;</w:t>
            </w:r>
          </w:p>
          <w:p w14:paraId="43CD86A8"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ab/>
              <w:t>көлемдік-жоспарлау, конструктивтік, технологиялық, инженерлік, табиғат қорғау, экономикалық және өзге де шешімдерді, сондай-ақ құрылысты ұйымдастыру және жүргізу, аумақты инженерлік даярлау, абаттандыру үшін сметалық есептерді қамтитын объектінің құрылысына бекітілген жобалау (жобалау-сметалық) құжаттамасы;</w:t>
            </w:r>
          </w:p>
          <w:p w14:paraId="3EB3B060" w14:textId="77777777" w:rsidR="00207C32" w:rsidRPr="00064828" w:rsidRDefault="00207C32" w:rsidP="00207C32">
            <w:pPr>
              <w:tabs>
                <w:tab w:val="left" w:pos="720"/>
                <w:tab w:val="num" w:pos="108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V) егер Басқарушы компания тапсырыс беруші болып табылса, ал объектінің құрылысын мердігер (үшінші тұлға) өзінің жеке материалдары есебінен жүргізсе:</w:t>
            </w:r>
          </w:p>
          <w:p w14:paraId="0E822872" w14:textId="77777777" w:rsidR="00207C32" w:rsidRPr="00064828" w:rsidRDefault="00207C32" w:rsidP="00207C32">
            <w:pPr>
              <w:tabs>
                <w:tab w:val="left" w:pos="720"/>
              </w:tabs>
              <w:ind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құрылыс жұмыстарына арналған мердігерлік шарт;</w:t>
            </w:r>
          </w:p>
          <w:p w14:paraId="32566186" w14:textId="77777777" w:rsidR="00207C32" w:rsidRPr="00064828" w:rsidRDefault="00207C32" w:rsidP="00207C32">
            <w:pPr>
              <w:tabs>
                <w:tab w:val="left" w:pos="720"/>
              </w:tabs>
              <w:ind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lastRenderedPageBreak/>
              <w:t>- орындалған жұмыстар актілері (орындалған жұмыстарды қабылдау-тапсыру актілері);</w:t>
            </w:r>
          </w:p>
          <w:p w14:paraId="36E82FCA" w14:textId="77777777" w:rsidR="00207C32" w:rsidRPr="00064828" w:rsidRDefault="00207C32" w:rsidP="00207C32">
            <w:pPr>
              <w:tabs>
                <w:tab w:val="left" w:pos="720"/>
              </w:tabs>
              <w:ind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орындалған жұмыстардың құны туралы анықтамалар;</w:t>
            </w:r>
          </w:p>
          <w:p w14:paraId="047E379F" w14:textId="77777777" w:rsidR="00207C32" w:rsidRPr="00064828" w:rsidRDefault="00207C32" w:rsidP="00207C32">
            <w:pPr>
              <w:tabs>
                <w:tab w:val="left" w:pos="720"/>
              </w:tabs>
              <w:ind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орындалған жұмыстарға ақы төленгенін растайтын құжаттар. </w:t>
            </w:r>
          </w:p>
          <w:p w14:paraId="79287D10" w14:textId="77777777" w:rsidR="00207C32" w:rsidRPr="00064828" w:rsidRDefault="00207C32" w:rsidP="00207C32">
            <w:pPr>
              <w:tabs>
                <w:tab w:val="left" w:pos="720"/>
              </w:tabs>
              <w:ind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жер теліміне құқық белгілейтін және құқық куәландыратын құжаттар;</w:t>
            </w:r>
          </w:p>
          <w:p w14:paraId="2152D8C2" w14:textId="77777777" w:rsidR="00207C32" w:rsidRPr="00064828" w:rsidRDefault="00207C32" w:rsidP="00207C32">
            <w:pPr>
              <w:tabs>
                <w:tab w:val="left" w:pos="720"/>
              </w:tabs>
              <w:ind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VI) жер қойнауын пайдалану құқығын алған кезде:</w:t>
            </w:r>
          </w:p>
          <w:p w14:paraId="02524D64"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уәкілетті органда тіркелген, құзыретті орган мен Басқарушы компания арасында барлау, Өндіру, бірлескен барлау және өндіру жүргізуге немесе барлаумен және (немесе) өндірумен байланысты емес жерасты құрылыстарын салуға және (немесе) пайдалануға жасалған шарт;</w:t>
            </w:r>
          </w:p>
          <w:p w14:paraId="2A6FB0AC"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ab/>
              <w:t xml:space="preserve">геологиялық бөлу - жер қойнауын пайдаланушы жер қойнауын пайдаланушы жерасты құрылыстарын өндіруді, салуды және (немесе) пайдалануды жүргізуге құқылы шарттың ажырамас бөлігі болып табылатын қосымша және/немесе жер қойнауын пайдаланушы өндіруді жүргізуге құқылы жер қойнауының учаскесін графикалық және сипаттамалық түрде айқындайтын тау-кен бөлу, барлаумен және (немесе) өндірумен байланысты емес, өндіруге, бірлескен барлауға және өндіруге арналған шарттың ажырамас бөлігі болып табылатын жерасты құрылыстарын салу және (немесе) пайдалану, барлаумен және (немесе) өндірумен байланысты емес жерасты құрылыстарын салу және (немесе) пайдалану, кең таралған пайдалы қазбаларды өндіру;  </w:t>
            </w:r>
          </w:p>
          <w:p w14:paraId="19D98AEF"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ab/>
              <w:t>уәкілетті мемлекеттік орган берген шартты тіркеу туралы сертификат;</w:t>
            </w:r>
          </w:p>
          <w:p w14:paraId="49B3B223" w14:textId="77777777" w:rsidR="00207C32" w:rsidRPr="00064828" w:rsidRDefault="00207C32" w:rsidP="00207C32">
            <w:pPr>
              <w:tabs>
                <w:tab w:val="left" w:pos="720"/>
              </w:tabs>
              <w:ind w:right="57" w:firstLine="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ab/>
              <w:t>құжаттарды Кастодианға сараптамаға ұсынған сәттегі жағдай бойынша уәкілетті мемлекеттік орган берген жер қойнауын пайдалану құқығына ауыртпалықтардың жоқтығын растайтын құжат;</w:t>
            </w:r>
          </w:p>
          <w:p w14:paraId="0DC5D537" w14:textId="77777777" w:rsidR="00207C32" w:rsidRPr="00064828" w:rsidRDefault="00207C32" w:rsidP="00207C32">
            <w:pPr>
              <w:tabs>
                <w:tab w:val="left" w:pos="0"/>
                <w:tab w:val="left" w:pos="864"/>
                <w:tab w:val="left" w:pos="1296"/>
                <w:tab w:val="left" w:pos="1728"/>
                <w:tab w:val="left" w:pos="2160"/>
                <w:tab w:val="left" w:pos="2592"/>
              </w:tabs>
              <w:ind w:hanging="18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 жер учаскесіне және онда орналасқан құрылыстарға құқық белгілейтін және құқық куәландыратын құжаттар.</w:t>
            </w:r>
          </w:p>
          <w:p w14:paraId="7991530D" w14:textId="77777777" w:rsidR="00207C32" w:rsidRPr="00180EA9" w:rsidRDefault="00207C32" w:rsidP="00207C32">
            <w:pPr>
              <w:jc w:val="both"/>
              <w:rPr>
                <w:rFonts w:ascii="Times New Roman" w:eastAsia="Times New Roman" w:hAnsi="Times New Roman" w:cs="Times New Roman"/>
                <w:b/>
                <w:lang w:val="en-US" w:eastAsia="ru-RU"/>
              </w:rPr>
            </w:pPr>
            <w:r w:rsidRPr="00180EA9">
              <w:rPr>
                <w:rFonts w:ascii="Times New Roman" w:eastAsia="Times New Roman" w:hAnsi="Times New Roman" w:cs="Times New Roman"/>
                <w:b/>
                <w:lang w:val="kk" w:eastAsia="ru-RU"/>
              </w:rPr>
              <w:t>2.4. Басқарушы компанияның құқықтары:</w:t>
            </w:r>
          </w:p>
          <w:p w14:paraId="572C2324" w14:textId="77777777" w:rsidR="00207C32" w:rsidRPr="00064828" w:rsidRDefault="00207C32" w:rsidP="00207C32">
            <w:pPr>
              <w:numPr>
                <w:ilvl w:val="1"/>
                <w:numId w:val="36"/>
              </w:numPr>
              <w:spacing w:after="160" w:line="259" w:lineRule="auto"/>
              <w:ind w:left="540" w:hanging="540"/>
              <w:jc w:val="both"/>
              <w:rPr>
                <w:rFonts w:ascii="Times New Roman" w:eastAsia="Times New Roman" w:hAnsi="Times New Roman" w:cs="Times New Roman"/>
                <w:lang w:val="en-US" w:eastAsia="ru-RU"/>
              </w:rPr>
            </w:pPr>
            <w:r w:rsidRPr="00180EA9">
              <w:rPr>
                <w:rFonts w:ascii="Times New Roman" w:eastAsia="Times New Roman" w:hAnsi="Times New Roman" w:cs="Times New Roman"/>
                <w:lang w:val="kk" w:eastAsia="ru-RU"/>
              </w:rPr>
              <w:t>Шарттың 11-тарауында көзделген талаптарда және тәртіппен Шартты бұзу;</w:t>
            </w:r>
          </w:p>
          <w:p w14:paraId="534CFB03" w14:textId="77777777" w:rsidR="00207C32" w:rsidRPr="00064828" w:rsidRDefault="00207C32" w:rsidP="00207C32">
            <w:pPr>
              <w:numPr>
                <w:ilvl w:val="1"/>
                <w:numId w:val="36"/>
              </w:numPr>
              <w:spacing w:after="160" w:line="259" w:lineRule="auto"/>
              <w:ind w:left="540" w:hanging="540"/>
              <w:jc w:val="both"/>
              <w:rPr>
                <w:rFonts w:ascii="Times New Roman" w:eastAsia="Times New Roman" w:hAnsi="Times New Roman" w:cs="Times New Roman"/>
                <w:lang w:val="en-US" w:eastAsia="ru-RU"/>
              </w:rPr>
            </w:pPr>
            <w:r w:rsidRPr="00180EA9">
              <w:rPr>
                <w:rFonts w:ascii="Times New Roman" w:eastAsia="Times New Roman" w:hAnsi="Times New Roman" w:cs="Times New Roman"/>
                <w:lang w:val="kk" w:eastAsia="ru-RU"/>
              </w:rPr>
              <w:t>Қазақстан Республикасының қолданыстағы заңнамасына және Қор акцияларын шығару проспектісіне сәйкес Қордың инвестициялық табысы мен активтерінен комиссиялық сыйақы алу;</w:t>
            </w:r>
          </w:p>
          <w:p w14:paraId="4B468140" w14:textId="77777777" w:rsidR="00207C32" w:rsidRPr="00064828" w:rsidRDefault="00207C32" w:rsidP="00207C32">
            <w:pPr>
              <w:numPr>
                <w:ilvl w:val="1"/>
                <w:numId w:val="36"/>
              </w:numPr>
              <w:spacing w:after="160" w:line="259" w:lineRule="auto"/>
              <w:ind w:left="540" w:hanging="540"/>
              <w:jc w:val="both"/>
              <w:rPr>
                <w:rFonts w:ascii="Times New Roman" w:eastAsia="Times New Roman" w:hAnsi="Times New Roman" w:cs="Times New Roman"/>
                <w:lang w:val="en-US" w:eastAsia="ru-RU"/>
              </w:rPr>
            </w:pPr>
            <w:r w:rsidRPr="00180EA9">
              <w:rPr>
                <w:rFonts w:ascii="Times New Roman" w:eastAsia="Times New Roman" w:hAnsi="Times New Roman" w:cs="Times New Roman"/>
                <w:lang w:val="kk" w:eastAsia="ru-RU"/>
              </w:rPr>
              <w:t xml:space="preserve">Қазақстан Республикасының қолданыстағы заңнамасында және Қор акцияларының проспектісінде көзделген тәртіппен және талаптарда Шартқа сәйкес ашылған Қор </w:t>
            </w:r>
            <w:r w:rsidRPr="00180EA9">
              <w:rPr>
                <w:rFonts w:ascii="Times New Roman" w:eastAsia="Times New Roman" w:hAnsi="Times New Roman" w:cs="Times New Roman"/>
                <w:lang w:val="kk" w:eastAsia="ru-RU"/>
              </w:rPr>
              <w:lastRenderedPageBreak/>
              <w:t>шоттарын сенімгерлікпен басқаруды жүзеге асыру;</w:t>
            </w:r>
          </w:p>
          <w:p w14:paraId="6AD941F3" w14:textId="77777777" w:rsidR="00207C32" w:rsidRPr="00064828" w:rsidRDefault="00207C32" w:rsidP="00207C32">
            <w:pPr>
              <w:numPr>
                <w:ilvl w:val="1"/>
                <w:numId w:val="36"/>
              </w:numPr>
              <w:spacing w:after="160" w:line="259" w:lineRule="auto"/>
              <w:ind w:left="540" w:hanging="540"/>
              <w:jc w:val="both"/>
              <w:rPr>
                <w:rFonts w:ascii="Times New Roman" w:eastAsia="Times New Roman" w:hAnsi="Times New Roman" w:cs="Times New Roman"/>
                <w:lang w:val="en-US" w:eastAsia="ru-RU"/>
              </w:rPr>
            </w:pPr>
            <w:r w:rsidRPr="00180EA9">
              <w:rPr>
                <w:rFonts w:ascii="Times New Roman" w:eastAsia="Times New Roman" w:hAnsi="Times New Roman" w:cs="Times New Roman"/>
                <w:lang w:val="kk" w:eastAsia="ru-RU"/>
              </w:rPr>
              <w:t>инвестициялық шоттан Қордың жұмыс істеуіне байланысты, Қор акцияларын шығару проспектісіне сәйкес Қор активтері есебінен төленуге жататын шығыстарды төлеу;</w:t>
            </w:r>
          </w:p>
          <w:p w14:paraId="2BC3EEFB" w14:textId="77777777" w:rsidR="00207C32" w:rsidRPr="00064828" w:rsidRDefault="00207C32" w:rsidP="00207C32">
            <w:pPr>
              <w:numPr>
                <w:ilvl w:val="1"/>
                <w:numId w:val="36"/>
              </w:numPr>
              <w:spacing w:after="160" w:line="259" w:lineRule="auto"/>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электрондық цифрлық қолтаңбамен немесе Басқарушы компанияны/Қорды динамикалық сәйкестендіру құралдарымен куәландырылған заңды тұлғаларға қашықтықтан банктік қызмет көрсету жүйесін пайдалана отырып</w:t>
            </w:r>
            <w:r w:rsidRPr="00180EA9">
              <w:rPr>
                <w:rFonts w:ascii="Times New Roman" w:eastAsia="Times New Roman" w:hAnsi="Times New Roman" w:cs="Times New Roman"/>
                <w:color w:val="000000"/>
                <w:lang w:val="kk" w:eastAsia="ru-RU"/>
              </w:rPr>
              <w:t xml:space="preserve"> немесе Шарттың 13-тарауында көрсетілген Кастодианның электрондық мекенжайына электронды түрде, кейіннен құжаттардың түпнұсқаларын Кастодианға</w:t>
            </w:r>
            <w:r w:rsidRPr="00180EA9">
              <w:rPr>
                <w:rFonts w:ascii="Times New Roman" w:eastAsia="Times New Roman" w:hAnsi="Times New Roman" w:cs="Times New Roman"/>
                <w:lang w:val="kk" w:eastAsia="ru-RU"/>
              </w:rPr>
              <w:t xml:space="preserve"> 5 (бес) жұмыс күні ішінде тасымалдаушы қағаз жүзінде ұсына отырып дербес шоттар бойынша, оның ішінде Басқарушы компания/Қор активтерімен мәмілелер жасауға хаттар, бұйрықтар беру;    </w:t>
            </w:r>
          </w:p>
          <w:p w14:paraId="16B3D5A6" w14:textId="77777777" w:rsidR="00207C32" w:rsidRPr="00064828" w:rsidRDefault="00207C32" w:rsidP="00207C32">
            <w:pPr>
              <w:tabs>
                <w:tab w:val="left" w:pos="567"/>
                <w:tab w:val="left" w:pos="864"/>
                <w:tab w:val="left" w:pos="1296"/>
                <w:tab w:val="left" w:pos="1728"/>
                <w:tab w:val="left" w:pos="2160"/>
                <w:tab w:val="left" w:pos="2592"/>
              </w:tabs>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6)</w:t>
            </w:r>
            <w:r w:rsidRPr="00180EA9">
              <w:rPr>
                <w:rFonts w:ascii="Times New Roman" w:eastAsia="Times New Roman" w:hAnsi="Times New Roman" w:cs="Times New Roman"/>
                <w:lang w:val="kk" w:eastAsia="ru-RU"/>
              </w:rPr>
              <w:tab/>
              <w:t xml:space="preserve">Кастодианға Шарттың 7.4-тармағында көзделген ұлттық және шетел валютасындағы инвестициялық шот бойынша аударым операциялары үшін комиссияларды төлеу үшін шотты көрсете отырып, өтініш беру; </w:t>
            </w:r>
          </w:p>
          <w:p w14:paraId="0C17F934" w14:textId="77777777" w:rsidR="00207C32" w:rsidRPr="00064828"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7)</w:t>
            </w:r>
            <w:r w:rsidRPr="00180EA9">
              <w:rPr>
                <w:rFonts w:ascii="Times New Roman" w:eastAsia="Times New Roman" w:hAnsi="Times New Roman" w:cs="Times New Roman"/>
                <w:lang w:val="kk" w:eastAsia="ru-RU"/>
              </w:rPr>
              <w:tab/>
              <w:t>Қазақстан Республикасының қолданыстағы заңнамасында көзделген өзге де құқықтар.</w:t>
            </w:r>
          </w:p>
          <w:p w14:paraId="0EC006B4" w14:textId="77777777" w:rsidR="00207C32" w:rsidRPr="00180EA9" w:rsidRDefault="00207C32" w:rsidP="00207C32">
            <w:pPr>
              <w:jc w:val="both"/>
              <w:rPr>
                <w:rFonts w:ascii="Times New Roman" w:eastAsia="Times New Roman" w:hAnsi="Times New Roman" w:cs="Times New Roman"/>
                <w:b/>
                <w:bCs/>
                <w:lang w:eastAsia="ru-RU"/>
              </w:rPr>
            </w:pPr>
            <w:r w:rsidRPr="00180EA9">
              <w:rPr>
                <w:rFonts w:ascii="Times New Roman" w:eastAsia="Times New Roman" w:hAnsi="Times New Roman" w:cs="Times New Roman"/>
                <w:b/>
                <w:bCs/>
                <w:lang w:val="kk" w:eastAsia="ru-RU"/>
              </w:rPr>
              <w:t>2.5. Қордың міндеттері:</w:t>
            </w:r>
          </w:p>
          <w:p w14:paraId="77CDCD73" w14:textId="77777777" w:rsidR="00207C32" w:rsidRPr="00180EA9" w:rsidRDefault="00207C32" w:rsidP="00207C32">
            <w:pPr>
              <w:numPr>
                <w:ilvl w:val="0"/>
                <w:numId w:val="37"/>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ай сайын, есепті айдан кейінгі айдың бесінші күнінен кешіктірмей, Шарттың 7.3-тармағында көзделген нысан бойынша Кастодианмен және Қор активтерін Басқарушы компаниямен үш жақты салыстыруды жүзеге асыру; </w:t>
            </w:r>
          </w:p>
          <w:p w14:paraId="2D4FBF79" w14:textId="77777777" w:rsidR="00207C32" w:rsidRPr="00180EA9" w:rsidRDefault="00207C32" w:rsidP="00207C32">
            <w:pPr>
              <w:numPr>
                <w:ilvl w:val="0"/>
                <w:numId w:val="37"/>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Кастодианға Басқарушы компания мен Қор арасында жасалған Қор активтерін сенімгерлікпен басқару шартының көшірмесін, сондай-ақ оған енгізілген барлық өзгерістер мен толықтырулардың көшірмелерін ұсыну; </w:t>
            </w:r>
          </w:p>
          <w:p w14:paraId="677140D3" w14:textId="77777777" w:rsidR="00207C32" w:rsidRPr="00064828" w:rsidRDefault="00207C32" w:rsidP="00207C32">
            <w:pPr>
              <w:numPr>
                <w:ilvl w:val="0"/>
                <w:numId w:val="37"/>
              </w:numPr>
              <w:spacing w:after="160" w:line="259" w:lineRule="auto"/>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Кастодианға Қазақстан Республикасының заңнамасында және Банктің ішкі нормативтік құжаттарында көзделген, Шарттың 3,4,5-тарауларында көрсетілген шоттарды ашу үшін қажетті және жеткілікті құжаттарды, сондай-ақ Қор акцияларын шығару проспектісін және Қордың инвестициялық декларациясын ұсыну; </w:t>
            </w:r>
          </w:p>
          <w:p w14:paraId="7ED0BD82" w14:textId="77777777" w:rsidR="00207C32" w:rsidRPr="00064828" w:rsidRDefault="00207C32" w:rsidP="00207C32">
            <w:pPr>
              <w:numPr>
                <w:ilvl w:val="0"/>
                <w:numId w:val="37"/>
              </w:numPr>
              <w:spacing w:after="160" w:line="259" w:lineRule="auto"/>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осы өзгерістер күшіне енген күннен бастап 2 (екі) жұмыс күні ішінде Кастодианға тиісті құжаттарды ұсына отырып, өзгерістер басталған күні барлық өзгерістер (төлем құжаттарына қол </w:t>
            </w:r>
            <w:r w:rsidRPr="00180EA9">
              <w:rPr>
                <w:rFonts w:ascii="Times New Roman" w:eastAsia="Times New Roman" w:hAnsi="Times New Roman" w:cs="Times New Roman"/>
                <w:lang w:val="kk" w:eastAsia="ru-RU"/>
              </w:rPr>
              <w:lastRenderedPageBreak/>
              <w:t>қоюға құқығы бар басшы қызметкерлердің ауысуы, мекенжайларының, телефондарының, салық төлеушінің тіркеу нөмірінің өзгеруі және т. б.) туралы Кастодианды жазбаша хабардар ету;</w:t>
            </w:r>
          </w:p>
          <w:p w14:paraId="290322C8" w14:textId="77777777" w:rsidR="00207C32" w:rsidRPr="00064828" w:rsidRDefault="00207C32" w:rsidP="00207C32">
            <w:pPr>
              <w:numPr>
                <w:ilvl w:val="0"/>
                <w:numId w:val="37"/>
              </w:numPr>
              <w:tabs>
                <w:tab w:val="num" w:pos="567"/>
              </w:tabs>
              <w:spacing w:after="160" w:line="259" w:lineRule="auto"/>
              <w:ind w:left="567" w:hanging="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Егер Қорда АҚШ-тың жеке тұлғалары/резиденттері, ал оның ірі акционерлері болып табылатын немесе Қордың жарғылық капиталында 25% (жиырма бес пайыз) және одан да көп мөлшердегі үлеске (тікелей немесе жанама) құқығы бар тұлғалар АҚШ резиденттері/азаматтары болып табылса Кастодианға "Шетелдік шоттарға салық салу туралы" АҚШ Заңында көзделген құжаттарды ұсыну;  </w:t>
            </w:r>
          </w:p>
          <w:p w14:paraId="785A248D" w14:textId="77777777" w:rsidR="00207C32" w:rsidRPr="00064828" w:rsidRDefault="00207C32" w:rsidP="00207C32">
            <w:pPr>
              <w:numPr>
                <w:ilvl w:val="0"/>
                <w:numId w:val="37"/>
              </w:numPr>
              <w:tabs>
                <w:tab w:val="num" w:pos="567"/>
              </w:tabs>
              <w:spacing w:after="160" w:line="259" w:lineRule="auto"/>
              <w:ind w:left="567" w:hanging="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Инвестициялық шоттарға ақша түскен күннен кейінгі күннің 12-00 сағатынан кешіктірмей Кастодианға және Басқарушы компанияға келіп түскен сомалар (оның ішінде жалдау және өзге де төлемдер туралы) туралы электрондық есеп беру</w:t>
            </w:r>
          </w:p>
          <w:p w14:paraId="35392385" w14:textId="77777777" w:rsidR="00207C32" w:rsidRPr="00064828" w:rsidRDefault="00207C32" w:rsidP="00207C32">
            <w:pPr>
              <w:numPr>
                <w:ilvl w:val="0"/>
                <w:numId w:val="37"/>
              </w:numPr>
              <w:tabs>
                <w:tab w:val="num" w:pos="567"/>
              </w:tabs>
              <w:spacing w:after="160" w:line="259" w:lineRule="auto"/>
              <w:ind w:left="567" w:hanging="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аптасына кемінде 1 (бір) рет Кастодианға және Басқарушы компанияға жалдау шарттары бойынша дебиторлық берешек (қалдықтар, есептелген, есептен шығарылған дебиторлық берешек) бойынша мәліметтер беру;</w:t>
            </w:r>
          </w:p>
          <w:p w14:paraId="6C14672D" w14:textId="77777777" w:rsidR="00207C32" w:rsidRPr="00064828" w:rsidRDefault="00207C32" w:rsidP="00207C32">
            <w:pPr>
              <w:numPr>
                <w:ilvl w:val="0"/>
                <w:numId w:val="37"/>
              </w:numPr>
              <w:tabs>
                <w:tab w:val="num" w:pos="567"/>
              </w:tabs>
              <w:spacing w:after="160" w:line="259" w:lineRule="auto"/>
              <w:ind w:left="567" w:hanging="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бенефициарлық меншік иесі туралы мәліметтерді Кастодиан көздеген көлемде және тәртіппен ұсыну;</w:t>
            </w:r>
          </w:p>
          <w:p w14:paraId="65C71C96" w14:textId="77777777" w:rsidR="00207C32" w:rsidRPr="00064828" w:rsidRDefault="00207C32" w:rsidP="00207C32">
            <w:pPr>
              <w:numPr>
                <w:ilvl w:val="0"/>
                <w:numId w:val="37"/>
              </w:numPr>
              <w:tabs>
                <w:tab w:val="num" w:pos="567"/>
              </w:tabs>
              <w:spacing w:after="160" w:line="259" w:lineRule="auto"/>
              <w:ind w:left="567" w:hanging="567"/>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сәйкестендіру ақпараты өзгерген жағдайда құжаттар мен мәліметтерді ұсыну.</w:t>
            </w:r>
          </w:p>
          <w:p w14:paraId="22A08E6B" w14:textId="77777777" w:rsidR="00207C32" w:rsidRPr="00064828" w:rsidRDefault="00207C32" w:rsidP="00207C32">
            <w:pPr>
              <w:ind w:left="567"/>
              <w:jc w:val="both"/>
              <w:rPr>
                <w:rFonts w:ascii="Times New Roman" w:eastAsia="Times New Roman" w:hAnsi="Times New Roman" w:cs="Times New Roman"/>
                <w:lang w:val="kk" w:eastAsia="ru-RU"/>
              </w:rPr>
            </w:pPr>
          </w:p>
          <w:p w14:paraId="0484763E" w14:textId="77777777" w:rsidR="00207C32" w:rsidRPr="00180EA9" w:rsidRDefault="00207C32" w:rsidP="00207C32">
            <w:pPr>
              <w:jc w:val="both"/>
              <w:rPr>
                <w:rFonts w:ascii="Times New Roman" w:eastAsia="Times New Roman" w:hAnsi="Times New Roman" w:cs="Times New Roman"/>
                <w:b/>
                <w:bCs/>
                <w:lang w:eastAsia="ru-RU"/>
              </w:rPr>
            </w:pPr>
            <w:r w:rsidRPr="00180EA9">
              <w:rPr>
                <w:rFonts w:ascii="Times New Roman" w:eastAsia="Times New Roman" w:hAnsi="Times New Roman" w:cs="Times New Roman"/>
                <w:b/>
                <w:bCs/>
                <w:lang w:val="kk" w:eastAsia="ru-RU"/>
              </w:rPr>
              <w:t>2.6.  Қордың құқықтары:</w:t>
            </w:r>
          </w:p>
          <w:p w14:paraId="68B8D40E" w14:textId="77777777" w:rsidR="00207C32" w:rsidRPr="00180EA9" w:rsidRDefault="00207C32" w:rsidP="00207C32">
            <w:pPr>
              <w:numPr>
                <w:ilvl w:val="0"/>
                <w:numId w:val="38"/>
              </w:numPr>
              <w:spacing w:after="160" w:line="259" w:lineRule="auto"/>
              <w:ind w:left="540" w:hanging="540"/>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val="kk" w:eastAsia="ru-RU"/>
              </w:rPr>
              <w:t xml:space="preserve">Кастодиан мен Басқарушы компаниядан Қор активтерін басқару және Қор активтерін есепке алу және сақтау жөніндегі қызмет туралы ақпарат алу </w:t>
            </w:r>
          </w:p>
          <w:p w14:paraId="15AC0B62" w14:textId="77777777" w:rsidR="00207C32" w:rsidRPr="00180EA9" w:rsidRDefault="00207C32" w:rsidP="00207C32">
            <w:pPr>
              <w:numPr>
                <w:ilvl w:val="0"/>
                <w:numId w:val="38"/>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Шарттың 11-тарауында көзделген талаптарда және тәртіппен Шартты бұзу.</w:t>
            </w:r>
          </w:p>
          <w:p w14:paraId="043D7078" w14:textId="77777777" w:rsidR="00207C32" w:rsidRPr="00180EA9" w:rsidRDefault="00207C32" w:rsidP="00207C32">
            <w:pPr>
              <w:rPr>
                <w:rFonts w:ascii="Times New Roman" w:eastAsia="Times New Roman" w:hAnsi="Times New Roman" w:cs="Times New Roman"/>
                <w:lang w:eastAsia="ru-RU"/>
              </w:rPr>
            </w:pPr>
          </w:p>
          <w:p w14:paraId="4410521B" w14:textId="77777777" w:rsidR="00207C32" w:rsidRPr="00180EA9" w:rsidRDefault="00207C32" w:rsidP="00207C32">
            <w:pPr>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t>3-тарау. Теңгедегі инвестициялық шот режимі</w:t>
            </w:r>
          </w:p>
          <w:p w14:paraId="412ABD96" w14:textId="77777777" w:rsidR="00207C32" w:rsidRPr="00180EA9" w:rsidRDefault="00207C32" w:rsidP="00207C32">
            <w:pPr>
              <w:numPr>
                <w:ilvl w:val="1"/>
                <w:numId w:val="31"/>
              </w:numPr>
              <w:spacing w:after="160" w:line="259" w:lineRule="auto"/>
              <w:ind w:left="540" w:hanging="540"/>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val="kk" w:eastAsia="ru-RU"/>
              </w:rPr>
              <w:t>Теңгедегі инвестициялық шот Қор активтерін сақтауға және есепке алуға арналған.</w:t>
            </w:r>
          </w:p>
          <w:p w14:paraId="1FB7ECED" w14:textId="77777777" w:rsidR="00207C32" w:rsidRPr="00180EA9" w:rsidRDefault="00207C32" w:rsidP="00207C32">
            <w:pPr>
              <w:numPr>
                <w:ilvl w:val="1"/>
                <w:numId w:val="31"/>
              </w:numPr>
              <w:spacing w:after="160" w:line="259" w:lineRule="auto"/>
              <w:ind w:left="540" w:hanging="540"/>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val="kk" w:eastAsia="ru-RU"/>
              </w:rPr>
              <w:t>Басқарушы компания шот операторы  болып табылады.</w:t>
            </w:r>
          </w:p>
          <w:p w14:paraId="6E08F3DF" w14:textId="77777777" w:rsidR="00207C32" w:rsidRPr="00180EA9" w:rsidRDefault="00207C32" w:rsidP="00207C32">
            <w:pPr>
              <w:numPr>
                <w:ilvl w:val="1"/>
                <w:numId w:val="31"/>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Шоттағы қаражат кепіл объектісі бола алмайды, Басқарушы компания мен Кастодианның </w:t>
            </w:r>
            <w:r w:rsidRPr="00180EA9">
              <w:rPr>
                <w:rFonts w:ascii="Times New Roman" w:eastAsia="Times New Roman" w:hAnsi="Times New Roman" w:cs="Times New Roman"/>
                <w:lang w:val="kk" w:eastAsia="ru-RU"/>
              </w:rPr>
              <w:lastRenderedPageBreak/>
              <w:t>кепілдіктерін, кепілгерліктерін және басқа да міндеттемелерін қамтамасыз ете алмайды.</w:t>
            </w:r>
          </w:p>
          <w:p w14:paraId="68809F8E" w14:textId="77777777" w:rsidR="00207C32" w:rsidRPr="00180EA9" w:rsidRDefault="00207C32" w:rsidP="00207C3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eastAsia="ru-RU"/>
              </w:rPr>
              <w:tab/>
            </w:r>
          </w:p>
          <w:p w14:paraId="2975FA02" w14:textId="77777777" w:rsidR="00207C32" w:rsidRPr="00180EA9" w:rsidRDefault="00207C32" w:rsidP="00207C32">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t>4-тарау. Шетел валютасындағы инвестициялық шоттар режимі</w:t>
            </w:r>
          </w:p>
          <w:p w14:paraId="2E04D606" w14:textId="77777777" w:rsidR="00207C32" w:rsidRPr="00180EA9" w:rsidRDefault="00207C32" w:rsidP="00207C32">
            <w:pPr>
              <w:tabs>
                <w:tab w:val="left" w:pos="432"/>
                <w:tab w:val="left" w:pos="864"/>
                <w:tab w:val="left" w:pos="1296"/>
                <w:tab w:val="left" w:pos="1728"/>
                <w:tab w:val="left" w:pos="2160"/>
                <w:tab w:val="left" w:pos="2592"/>
              </w:tabs>
              <w:ind w:left="426" w:hanging="426"/>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val="kk" w:eastAsia="ru-RU"/>
              </w:rPr>
              <w:t xml:space="preserve">4.1. Шетел валютасындағы инвестициялық шот шетел валютасында номиналданған бағалы қағаздарды сатып алуға жіберілетін Қор активтері есебінен шетел валютасын сатып алуға, шетел валютасындағы қаржы құралдары бойынша алынған кірістің (дивидендтердің, сыйақының, пайыздық кірістің) түсуіне, бағалы қағаздарды өтеуге және Қазақстан Республикасының резидент емес – қаржы делдалдарынан және басқаларынан алынған комиссиялық сыйақының шетел валютасындағы екінші деңгейдегі банктердегі салымдарға негізгі сомалар төлемдерінің түсімдеріне арналған.   </w:t>
            </w:r>
          </w:p>
          <w:p w14:paraId="0A937FF8" w14:textId="77777777" w:rsidR="00207C32" w:rsidRPr="00180EA9"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val="kk" w:eastAsia="ru-RU"/>
              </w:rPr>
              <w:t>4.2. Басқарушы компания шот операторы  болып табылады.</w:t>
            </w:r>
          </w:p>
          <w:p w14:paraId="57A11420" w14:textId="77777777" w:rsidR="00207C32" w:rsidRPr="00180EA9"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val="kk" w:eastAsia="ru-RU"/>
              </w:rPr>
              <w:t>4.3.</w:t>
            </w:r>
            <w:r w:rsidRPr="00180EA9">
              <w:rPr>
                <w:rFonts w:ascii="Times New Roman" w:eastAsia="Times New Roman" w:hAnsi="Times New Roman" w:cs="Times New Roman"/>
                <w:color w:val="000000"/>
                <w:lang w:val="kk" w:eastAsia="ru-RU"/>
              </w:rPr>
              <w:tab/>
              <w:t>Шоттағы қаражат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598DF0F5" w14:textId="77777777" w:rsidR="00207C32" w:rsidRPr="00064828" w:rsidRDefault="00207C32" w:rsidP="00207C32">
            <w:pPr>
              <w:jc w:val="center"/>
              <w:rPr>
                <w:rFonts w:ascii="Times New Roman" w:eastAsia="Times New Roman" w:hAnsi="Times New Roman" w:cs="Times New Roman"/>
                <w:b/>
                <w:lang w:val="kk" w:eastAsia="ru-RU"/>
              </w:rPr>
            </w:pPr>
            <w:r w:rsidRPr="00180EA9">
              <w:rPr>
                <w:rFonts w:ascii="Times New Roman" w:eastAsia="Times New Roman" w:hAnsi="Times New Roman" w:cs="Times New Roman"/>
                <w:b/>
                <w:lang w:val="kk" w:eastAsia="ru-RU"/>
              </w:rPr>
              <w:t xml:space="preserve">   </w:t>
            </w:r>
            <w:r w:rsidRPr="00180EA9">
              <w:rPr>
                <w:rFonts w:ascii="Times New Roman" w:eastAsia="Times New Roman" w:hAnsi="Times New Roman" w:cs="Times New Roman"/>
                <w:b/>
                <w:lang w:val="kk" w:eastAsia="ru-RU"/>
              </w:rPr>
              <w:tab/>
            </w:r>
            <w:r w:rsidRPr="00180EA9">
              <w:rPr>
                <w:rFonts w:ascii="Times New Roman" w:eastAsia="Times New Roman" w:hAnsi="Times New Roman" w:cs="Times New Roman"/>
                <w:b/>
                <w:lang w:val="kk" w:eastAsia="ru-RU"/>
              </w:rPr>
              <w:tab/>
              <w:t>5-тарау.  Кастодиандық сақтауға қабылданған активтер шотының режимі</w:t>
            </w:r>
          </w:p>
          <w:p w14:paraId="3561BEF8" w14:textId="77777777" w:rsidR="00207C32" w:rsidRPr="00064828" w:rsidRDefault="00207C32" w:rsidP="00207C32">
            <w:pPr>
              <w:numPr>
                <w:ilvl w:val="1"/>
                <w:numId w:val="39"/>
              </w:numPr>
              <w:spacing w:after="160" w:line="259" w:lineRule="auto"/>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Бұл шот баланстан тыс шот болып табылады және Қор активтері есебінен сатып алынған қаржы құралдары мен өзге де мүлікті сақтауға және есепке алуға арналған.</w:t>
            </w:r>
          </w:p>
          <w:p w14:paraId="01E81361" w14:textId="77777777" w:rsidR="00207C32" w:rsidRPr="00180EA9" w:rsidRDefault="00207C32" w:rsidP="00207C32">
            <w:pPr>
              <w:numPr>
                <w:ilvl w:val="1"/>
                <w:numId w:val="39"/>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Шот операторы Кастодиан болып табылады.</w:t>
            </w:r>
          </w:p>
          <w:p w14:paraId="3F3C1734" w14:textId="77777777" w:rsidR="00207C32" w:rsidRPr="00180EA9" w:rsidRDefault="00207C32" w:rsidP="00207C32">
            <w:pPr>
              <w:numPr>
                <w:ilvl w:val="1"/>
                <w:numId w:val="39"/>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Шоттағы сақталатын мүлік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7F52EAC0" w14:textId="77777777" w:rsidR="00207C32" w:rsidRPr="00180EA9" w:rsidRDefault="00207C32" w:rsidP="00207C32">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noProof/>
                <w:lang w:eastAsia="ru-RU"/>
              </w:rPr>
            </w:pPr>
          </w:p>
          <w:p w14:paraId="2B04B5D2" w14:textId="77777777" w:rsidR="00207C32" w:rsidRPr="00180EA9" w:rsidRDefault="00207C32" w:rsidP="00207C32">
            <w:pPr>
              <w:jc w:val="center"/>
              <w:rPr>
                <w:rFonts w:ascii="Times New Roman" w:eastAsia="Times New Roman" w:hAnsi="Times New Roman" w:cs="Times New Roman"/>
                <w:b/>
                <w:bCs/>
                <w:color w:val="000000"/>
                <w:lang w:eastAsia="ru-RU"/>
              </w:rPr>
            </w:pPr>
            <w:r w:rsidRPr="00180EA9">
              <w:rPr>
                <w:rFonts w:ascii="Times New Roman" w:eastAsia="Times New Roman" w:hAnsi="Times New Roman" w:cs="Times New Roman"/>
                <w:b/>
                <w:lang w:val="kk" w:eastAsia="ru-RU"/>
              </w:rPr>
              <w:t xml:space="preserve">6-тарау. </w:t>
            </w:r>
            <w:r w:rsidRPr="00180EA9">
              <w:rPr>
                <w:rFonts w:ascii="Times New Roman" w:eastAsia="Times New Roman" w:hAnsi="Times New Roman" w:cs="Times New Roman"/>
                <w:b/>
                <w:bCs/>
                <w:color w:val="000000"/>
                <w:lang w:val="kk" w:eastAsia="ru-RU"/>
              </w:rPr>
              <w:t>Кастодиан қызметтеріне ақы төлеу мөлшері мен тәртібі</w:t>
            </w:r>
          </w:p>
          <w:p w14:paraId="6EC00CAF" w14:textId="77777777" w:rsidR="00207C32" w:rsidRPr="00180EA9" w:rsidRDefault="00207C32" w:rsidP="00207C32">
            <w:pPr>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6.1.   Басқарушы компания/Қор Кастодианның қызметтерін Кастодианның белгіленген тарифтеріне сәйкес төлейді, сондай-ақ Шарттың 2.2-тармағының 3-тармақшасында көрсетілген Кастодианның шығыстарын Қордың инвестициялық шотынан немесе Басқарушы компания/Қордың ағымдағы шоттарынан төлем шоттарында көрсетілген Кастодианның тиісті шоттарына аудару арқылы өтейді.  </w:t>
            </w:r>
          </w:p>
          <w:p w14:paraId="58B375C8" w14:textId="77777777" w:rsidR="00207C32" w:rsidRPr="00180EA9" w:rsidRDefault="00207C32" w:rsidP="00207C32">
            <w:pPr>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6.2. Басқарушы компания/Қор Кастодианның сыйақысын төлеуді шот берілген айдан кейінгі әрбір айдың 20 (жиырмасыншы) күнінен кешіктірмей тиісті банк шотына ақша аудару арқылы жүзеге асырады.</w:t>
            </w:r>
          </w:p>
          <w:p w14:paraId="77BA5C2F" w14:textId="77777777" w:rsidR="00207C32" w:rsidRPr="00180EA9" w:rsidRDefault="00207C32" w:rsidP="00207C32">
            <w:pPr>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lastRenderedPageBreak/>
              <w:t>6.3. Кастодиандық қызмет көрсеткені үшін сыйақыны (тарифтерді) өзгерту Шартта көзделген тәртіппен жүзеге асырылады.</w:t>
            </w:r>
          </w:p>
          <w:p w14:paraId="436F71CF" w14:textId="77777777" w:rsidR="00207C32" w:rsidRPr="00180EA9" w:rsidRDefault="00207C32" w:rsidP="00207C32">
            <w:pPr>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6.4. Басқарушы компания/Қор ұлттық және шетел валютасындағы  инвестициялық шот бойынша аударым операциялары үшін комиссияны Кастодианға Шарттың 2.4-тармағының 6) тармақшасында көзделген тәртіппен Басқарушы компанияның/Қордың өтінішінде көрсетілген шоттан акцептсіз тәртіппен төлемдер мен аударымдарды жүргізу сәтінде бе</w:t>
            </w:r>
            <w:r>
              <w:rPr>
                <w:rFonts w:ascii="Times New Roman" w:eastAsia="Times New Roman" w:hAnsi="Times New Roman" w:cs="Times New Roman"/>
                <w:lang w:val="kk" w:eastAsia="ru-RU"/>
              </w:rPr>
              <w:t>л</w:t>
            </w:r>
            <w:r w:rsidRPr="00180EA9">
              <w:rPr>
                <w:rFonts w:ascii="Times New Roman" w:eastAsia="Times New Roman" w:hAnsi="Times New Roman" w:cs="Times New Roman"/>
                <w:lang w:val="kk" w:eastAsia="ru-RU"/>
              </w:rPr>
              <w:t xml:space="preserve">гіленген тарифтерге сәйкес төлейді. </w:t>
            </w:r>
          </w:p>
          <w:p w14:paraId="256DDA0F" w14:textId="77777777" w:rsidR="00207C32" w:rsidRPr="00180EA9" w:rsidRDefault="00207C32" w:rsidP="00207C32">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p>
          <w:p w14:paraId="02532C59" w14:textId="77777777" w:rsidR="00207C32" w:rsidRPr="00180EA9" w:rsidRDefault="00207C32" w:rsidP="00207C32">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r w:rsidRPr="00180EA9">
              <w:rPr>
                <w:rFonts w:ascii="Times New Roman" w:eastAsia="Times New Roman" w:hAnsi="Times New Roman" w:cs="Times New Roman"/>
                <w:b/>
                <w:noProof/>
                <w:lang w:val="kk" w:eastAsia="ru-RU"/>
              </w:rPr>
              <w:t>7-тарау. Есептіліктің нысаны мен кезеңділігі</w:t>
            </w:r>
          </w:p>
          <w:p w14:paraId="4BD8FCF7" w14:textId="77777777" w:rsidR="00207C32" w:rsidRPr="00180EA9" w:rsidRDefault="00207C32" w:rsidP="00207C32">
            <w:pPr>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7.1.</w:t>
            </w:r>
            <w:r w:rsidRPr="00180EA9">
              <w:rPr>
                <w:rFonts w:ascii="Times New Roman" w:eastAsia="Times New Roman" w:hAnsi="Times New Roman" w:cs="Times New Roman"/>
                <w:lang w:val="kk" w:eastAsia="ru-RU"/>
              </w:rPr>
              <w:tab/>
              <w:t>Теңгедегі инвестициялық шоттардағы ақша қозғалысына қарай Кастодиан Қорға осы шоттардан үзінді көшірмелер ұсынады.</w:t>
            </w:r>
          </w:p>
          <w:p w14:paraId="5E6D7722" w14:textId="77777777" w:rsidR="00207C32" w:rsidRPr="00180EA9" w:rsidRDefault="00207C32" w:rsidP="00207C32">
            <w:pPr>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7.2.</w:t>
            </w:r>
            <w:r w:rsidRPr="00180EA9">
              <w:rPr>
                <w:rFonts w:ascii="Times New Roman" w:eastAsia="Times New Roman" w:hAnsi="Times New Roman" w:cs="Times New Roman"/>
                <w:lang w:val="kk" w:eastAsia="ru-RU"/>
              </w:rPr>
              <w:tab/>
              <w:t>Кастодиандық сақтауға қабылданған активтер шотынан үзінді көшірмелерді Басқарушы компанияның/Қордың Кастодианы ай сайын, есепті айдан кейінгі айдың алтыншы жұмыс күнінен кешіктірмей ұсынады.</w:t>
            </w:r>
          </w:p>
          <w:p w14:paraId="2880374F" w14:textId="77777777" w:rsidR="00207C32" w:rsidRPr="00180EA9" w:rsidRDefault="00207C32" w:rsidP="00207C32">
            <w:pPr>
              <w:ind w:left="567" w:hanging="567"/>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7.3.</w:t>
            </w:r>
            <w:r w:rsidRPr="00180EA9">
              <w:rPr>
                <w:rFonts w:ascii="Times New Roman" w:eastAsia="Times New Roman" w:hAnsi="Times New Roman" w:cs="Times New Roman"/>
                <w:lang w:val="kk" w:eastAsia="ru-RU"/>
              </w:rPr>
              <w:tab/>
              <w:t>Ай сайын, есепті айдан кейінгі айдың үшінші жұмыс күнінен кешіктірмей Кастодиан электрондық түрде Басқарушы компанияға/Қорға қол қою үшін салыстыру актісін ұсынады, оған мыналар кіреді:</w:t>
            </w:r>
          </w:p>
          <w:p w14:paraId="59D69103" w14:textId="77777777" w:rsidR="00207C32" w:rsidRPr="00180EA9" w:rsidRDefault="00207C32" w:rsidP="00207C32">
            <w:pPr>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1) деректерді салыстыру актісін жасау күні және салыстыру жүзеге асырылатын кезең;</w:t>
            </w:r>
          </w:p>
          <w:p w14:paraId="17860C97" w14:textId="77777777" w:rsidR="00207C32" w:rsidRPr="00180EA9" w:rsidRDefault="00207C32" w:rsidP="00207C32">
            <w:pPr>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2) салыстыру актісін жасау күніндегі жағдай бойынша Кастодианды есепке алу жүйесінде ашылған шоттардағы активтердің қалдығы туралы ақпарат;</w:t>
            </w:r>
          </w:p>
          <w:p w14:paraId="0C9DB0EF" w14:textId="77777777" w:rsidR="00207C32" w:rsidRPr="00180EA9" w:rsidRDefault="00207C32" w:rsidP="00207C32">
            <w:pPr>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3) салыстырып тексеру жүзеге асырылатын кезеңде, оның ішінде шетелдік номиналды ұстаушыда салыстырып тексеру күніндегі активтер бойынша Кастодианды есепке алу жүйесінде ашылған шоттар бойынша активтердің қозғалысы туралы ақпарат.</w:t>
            </w:r>
          </w:p>
          <w:p w14:paraId="18997D85" w14:textId="77777777" w:rsidR="00207C32" w:rsidRPr="00180EA9" w:rsidRDefault="00207C32" w:rsidP="00207C32">
            <w:pPr>
              <w:ind w:left="567"/>
              <w:jc w:val="both"/>
              <w:rPr>
                <w:rFonts w:ascii="Times New Roman" w:eastAsia="Times New Roman" w:hAnsi="Times New Roman" w:cs="Times New Roman"/>
                <w:sz w:val="24"/>
                <w:szCs w:val="24"/>
                <w:lang w:eastAsia="ru-RU"/>
              </w:rPr>
            </w:pPr>
            <w:r w:rsidRPr="00180EA9">
              <w:rPr>
                <w:rFonts w:ascii="Times New Roman" w:eastAsia="Times New Roman" w:hAnsi="Times New Roman" w:cs="Times New Roman"/>
                <w:sz w:val="24"/>
                <w:szCs w:val="24"/>
                <w:lang w:val="kk" w:eastAsia="ru-RU"/>
              </w:rPr>
              <w:t>4) Қор активтерінің құрамына кіретін ақша мен қаржы құралдарынан басқа, салыстырып тексеру актісін жасау күніндегі активтердің қалдығы туралы және салыстырып тексеру жүзеге асырылатын кезеңде осы активтермен жасалған мәмілелер (операциялар) туралы ақпарат.</w:t>
            </w:r>
          </w:p>
          <w:p w14:paraId="53710FBD" w14:textId="77777777" w:rsidR="00207C32" w:rsidRPr="00180EA9" w:rsidRDefault="00207C32" w:rsidP="00207C32">
            <w:pPr>
              <w:ind w:left="567" w:hanging="567"/>
              <w:jc w:val="both"/>
              <w:rPr>
                <w:rFonts w:ascii="Times New Roman" w:eastAsia="Times New Roman" w:hAnsi="Times New Roman" w:cs="Times New Roman"/>
                <w:b/>
                <w:lang w:eastAsia="ru-RU"/>
              </w:rPr>
            </w:pPr>
            <w:r w:rsidRPr="00180EA9">
              <w:rPr>
                <w:rFonts w:ascii="Times New Roman" w:eastAsia="Times New Roman" w:hAnsi="Times New Roman" w:cs="Times New Roman"/>
                <w:lang w:val="kk" w:eastAsia="ru-RU"/>
              </w:rPr>
              <w:t>7.4.</w:t>
            </w:r>
            <w:r w:rsidRPr="00180EA9">
              <w:rPr>
                <w:rFonts w:ascii="Times New Roman" w:eastAsia="Times New Roman" w:hAnsi="Times New Roman" w:cs="Times New Roman"/>
                <w:lang w:val="kk" w:eastAsia="ru-RU"/>
              </w:rPr>
              <w:tab/>
              <w:t>Шарттың 7.3-тармағында көзделген қол қойылған салыстыру актісін Басқарушы компания/Қор Кастодианға ай сайын, есепті айдан кейінгі айдың оныншы жұмыс күнінен кешіктірмей ұсынады.</w:t>
            </w:r>
          </w:p>
          <w:p w14:paraId="337596E2" w14:textId="77777777" w:rsidR="00207C32" w:rsidRPr="00180EA9" w:rsidRDefault="00207C32" w:rsidP="00207C32">
            <w:pPr>
              <w:jc w:val="both"/>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 xml:space="preserve">                                                  </w:t>
            </w:r>
          </w:p>
          <w:p w14:paraId="412A320B" w14:textId="77777777" w:rsidR="00207C32" w:rsidRPr="00180EA9" w:rsidRDefault="00207C32" w:rsidP="00207C32">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t>8-тарау. Тараптардың жауапкершілігі</w:t>
            </w:r>
          </w:p>
          <w:p w14:paraId="0ACEB6F3" w14:textId="77777777" w:rsidR="00207C32" w:rsidRPr="00180EA9" w:rsidRDefault="00207C32" w:rsidP="00207C32">
            <w:pPr>
              <w:numPr>
                <w:ilvl w:val="1"/>
                <w:numId w:val="40"/>
              </w:numPr>
              <w:tabs>
                <w:tab w:val="clear" w:pos="1080"/>
              </w:tabs>
              <w:spacing w:after="160" w:line="259" w:lineRule="auto"/>
              <w:ind w:left="539"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Кастодиан Басқарушы компанияның/Қордың Шарт талаптарына сәйкес жіберген </w:t>
            </w:r>
            <w:r w:rsidRPr="00180EA9">
              <w:rPr>
                <w:rFonts w:ascii="Times New Roman" w:eastAsia="Times New Roman" w:hAnsi="Times New Roman" w:cs="Times New Roman"/>
                <w:lang w:val="kk" w:eastAsia="ru-RU"/>
              </w:rPr>
              <w:lastRenderedPageBreak/>
              <w:t>тапсырмаларын (бұйрықтарын) уақтылы орындамаған жағдайда, төмендегі жағдайларды қоспағанда, Кастодиан Басқарушы компанияға мерзімі өткен әрбір күн үшін мерзімінде орындалмаған тапсырмада көрсетілген сомаға есептелетін төлем күніне Қазақстан Республикасының Ұлттық Банкі белгілеген қайта қаржыландыру мөлшерлемесі бойынша 1,5 (бір бүтін оннан бес) мөлшерінде айыппұл төлейді:</w:t>
            </w:r>
          </w:p>
          <w:p w14:paraId="374D51C8" w14:textId="77777777" w:rsidR="00207C32" w:rsidRPr="00180EA9" w:rsidRDefault="00207C32" w:rsidP="00207C32">
            <w:pPr>
              <w:numPr>
                <w:ilvl w:val="1"/>
                <w:numId w:val="42"/>
              </w:numPr>
              <w:tabs>
                <w:tab w:val="left" w:pos="432"/>
                <w:tab w:val="left" w:pos="864"/>
                <w:tab w:val="left" w:pos="1296"/>
                <w:tab w:val="left" w:pos="1728"/>
                <w:tab w:val="left" w:pos="2160"/>
                <w:tab w:val="left" w:pos="2592"/>
              </w:tabs>
              <w:spacing w:after="160" w:line="259" w:lineRule="auto"/>
              <w:ind w:left="851" w:hanging="284"/>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"Қылмыстық жолмен алынған кірістерді заңдастыруға (жылыстатуға) және терроризмді қаржыландыруға қарсы іс-қимыл туралы" Заңның және Кастодианның талаптарына сәйкес Басқарушы компанияның/Қордың іскерлік қатынастарына, оның операцияларына тексеру жүргізу; </w:t>
            </w:r>
          </w:p>
          <w:p w14:paraId="2C4746C4" w14:textId="77777777" w:rsidR="00207C32" w:rsidRPr="00180EA9" w:rsidRDefault="00207C32" w:rsidP="00207C32">
            <w:pPr>
              <w:numPr>
                <w:ilvl w:val="1"/>
                <w:numId w:val="42"/>
              </w:numPr>
              <w:tabs>
                <w:tab w:val="left" w:pos="432"/>
                <w:tab w:val="left" w:pos="864"/>
                <w:tab w:val="left" w:pos="1296"/>
                <w:tab w:val="left" w:pos="1728"/>
                <w:tab w:val="left" w:pos="2160"/>
                <w:tab w:val="left" w:pos="2592"/>
              </w:tabs>
              <w:spacing w:after="160" w:line="259" w:lineRule="auto"/>
              <w:ind w:left="851" w:hanging="284"/>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АҚШ, Еуропалық Одақтың, Ұлыбританияның және Кастодианның қызметіне әсер ететін басқа елдердің санкцияларын сақтамау;</w:t>
            </w:r>
          </w:p>
          <w:p w14:paraId="45729044" w14:textId="77777777" w:rsidR="00207C32" w:rsidRPr="00180EA9" w:rsidRDefault="00207C32" w:rsidP="00207C32">
            <w:pPr>
              <w:numPr>
                <w:ilvl w:val="0"/>
                <w:numId w:val="42"/>
              </w:numPr>
              <w:tabs>
                <w:tab w:val="left" w:pos="432"/>
                <w:tab w:val="left" w:pos="993"/>
                <w:tab w:val="left" w:pos="1296"/>
                <w:tab w:val="left" w:pos="1728"/>
                <w:tab w:val="left" w:pos="2160"/>
                <w:tab w:val="left" w:pos="2592"/>
              </w:tabs>
              <w:spacing w:after="160" w:line="259" w:lineRule="auto"/>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Орталық депозитарийдің, халықаралық кастодианның Басқарушы компанияның тапсырмаларын (бұйрықтарын) орындамауы.</w:t>
            </w:r>
          </w:p>
          <w:p w14:paraId="571549FB" w14:textId="77777777" w:rsidR="00207C32" w:rsidRPr="00180EA9" w:rsidRDefault="00207C32" w:rsidP="00207C32">
            <w:pPr>
              <w:numPr>
                <w:ilvl w:val="1"/>
                <w:numId w:val="40"/>
              </w:numPr>
              <w:tabs>
                <w:tab w:val="clear" w:pos="1080"/>
                <w:tab w:val="num" w:pos="567"/>
              </w:tabs>
              <w:spacing w:after="160" w:line="259" w:lineRule="auto"/>
              <w:ind w:left="539"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Шоттарды уақтылы төлемеген жағдайда, Шарттың 2-тарауы 2.3-тармағының 11) тармақшасында, 6-тарау 6.1-тармағында және 11-тарау 11.7-тармағында айтылған талаптарға сәйкес Басқарушы компания немесе Қор Кастодианға төлем жасалған күні Қазақстан Республикасының Ұлттық Банкі белгілеген төлем күнін қоса алғанда, кешіктірілген әрбір күн үшін төленбеген сомаға есептелетін қайта қаржыландыру мөлшерлемесінің 1,5 (бір бүтін оннан бес) мөлшерінде айыппұл төлеуге міндетті.</w:t>
            </w:r>
          </w:p>
          <w:p w14:paraId="66C414BF" w14:textId="77777777" w:rsidR="00207C32" w:rsidRPr="00180EA9"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Шарт бойынша өз міндеттемелерін орындамау, дұрыс емес немесе уақтылы орындамау нәтижесінде екінші Тарапқа залал келтірген Тарап негізделген наразылық ұсынғаннан кейін 5 (бес) жұмыс күні ішінде осы Тарапқа залалды өтеуге міндетті. </w:t>
            </w:r>
          </w:p>
          <w:p w14:paraId="0B5CD92D" w14:textId="77777777" w:rsidR="00207C32" w:rsidRPr="00180EA9"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Егер айыппұлдардың туындау негіздері Шарттың 9-тарауында көзделген мән-жайларға тікелей байланысты болған жағдайда Тараптар Шарттың 8.1 және 8.2-тармақтарында көрсетілген айыппұлдарды төлеуден босатылады.</w:t>
            </w:r>
          </w:p>
          <w:p w14:paraId="04045B82" w14:textId="77777777" w:rsidR="00207C32" w:rsidRPr="00180EA9"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lastRenderedPageBreak/>
              <w:t>Басқарушы компания Кастодианға Қазақстан Республикасының Бағалы қағаздарының бастапқы, қайталама нарығында және халықаралық нарықтарда жүзеге асырылатын мәмілелер бойынша есеп айырысулар үшін бұйрықтар мен төлем тапсырмаларын уақтылы ұсынуға жауапкершілікте болады.</w:t>
            </w:r>
          </w:p>
          <w:p w14:paraId="36373AA2" w14:textId="77777777" w:rsidR="00207C32" w:rsidRPr="00064828"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Басқарушы компания/ Қор Кастодианның Басқарушы компанияның/ Қордың санкцияларды бұзуы нәтижесінде туындайтын кез келген шығындар, шығындар немесе ықтимал айыппұлдар үшін жауап бермейтінін түсінеді және келіседі. Басқарушы компания/ Қор мұндай бұзушылықтардың салдары үшін дербес жауап береді. Басқарушы компания/ Қор Кастодианға мәмілелер, төлемдер немесе аударымдар бойынша ақшаны қаржыландырудың мақсаттары мен көздерін зерттеу үшін қажет болуы мүмкін барлық қажетті құжаттар мен ақпаратты беруге келіседі.</w:t>
            </w:r>
          </w:p>
          <w:p w14:paraId="7FD1195C" w14:textId="77777777" w:rsidR="00207C32" w:rsidRPr="00064828"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Басқарушы компания/ Қор қосымша мәліметтерді, түсіндірмелерді немесе растайтын құжаттарды ұсынбаған жағдайда, сондай-ақ егер Басқарушы компания/ Қор Кастодианның пікірі бойынша ақшаны жылыстатуға немесе санкцияларды сақтамайтын терроризмді қаржыландыруға байланысты тұлға болып табылса, Кастодиан ақша аударымын аяқтаудан бас тарта алады және/немесе Басқарушы компания/ Қор туралы ақпаратты Басқарушы компанияның/ Қордың кез келген операцияларына қызмет көрсетпеу үшін банкішілік  деректер базасына енгізе алады.</w:t>
            </w:r>
          </w:p>
          <w:p w14:paraId="13C6EDB0" w14:textId="77777777" w:rsidR="00207C32" w:rsidRPr="00064828"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Басқарушы компания/ Қор Кастодианның оның қызметіне әсер ететін санкцияларды сақтайтындығын растайды және келіседі. Басқарушы компания/ Қор санкциялық тыйымдарды бұзатын Кастодиан қызметтерін пайдалана отырып жасалатын төлемдерді, аударымдарды немесе кез келген басқа әрекеттерді жүзеге асырмауға міндеттенеді. Мұндай тыйымдарға, соның ішінде қаржылық операциялар, тауарларды немесе қызметтерді жеткізу, санкциялар қолданылатын жекелеген жеке немесе заңды тұлғалармен, ұйымдармен, мемлекеттермен немесе аумақтармен байланысты кез келген түрдегі қолдау көрсету кіруі мүмкін. Басқарушы компания/ Қор қолданыстағы санкциялармен өз бетінше </w:t>
            </w:r>
            <w:r w:rsidRPr="00180EA9">
              <w:rPr>
                <w:rFonts w:ascii="Times New Roman" w:eastAsia="Times New Roman" w:hAnsi="Times New Roman" w:cs="Times New Roman"/>
                <w:lang w:val="kk" w:eastAsia="ru-RU"/>
              </w:rPr>
              <w:lastRenderedPageBreak/>
              <w:t>танысуға және банктік қызметтерді пайдалану кезінде оларды сақтауға міндетті екенін растайды. Басқарушы компания/ Қор сонымен қатар Кастодианға төлемдер мен аударымдарды жүзеге асыру қабілетіне әсер етуі мүмкін санкцияларға қатысты кез келген өзгерістер туралы дереу хабарлауға міндеттенеді. Басқарушы компания/ Қор санкцияларды бұзғаны анықталған жағдайда, Кастодиан банктік қызмет көрсетуден бас тартуды немесе іскерлік қатынастарды біржақты тәртіппен тоқтатуды қоса алғанда, бірақ онымен шектелмей, шаралар қабылдауға құқылы.</w:t>
            </w:r>
          </w:p>
          <w:p w14:paraId="519937CD" w14:textId="77777777" w:rsidR="00207C32" w:rsidRPr="00064828"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Басқарушы компания барлық инвестициялық тәуекелдер үшін, оның ішінде халықаралық және қазақстандық бағалы қағаздар нарығында сатып алынған шетелдік бағалы қағаздар бойынша табыс салығын ұстап қалу бойынша да жауапкершілікте болады.</w:t>
            </w:r>
          </w:p>
          <w:p w14:paraId="7DFE9C85" w14:textId="77777777" w:rsidR="00207C32" w:rsidRPr="00064828" w:rsidRDefault="00207C32" w:rsidP="00207C32">
            <w:pPr>
              <w:tabs>
                <w:tab w:val="left" w:pos="432"/>
                <w:tab w:val="left" w:pos="864"/>
                <w:tab w:val="left" w:pos="1296"/>
                <w:tab w:val="left" w:pos="1728"/>
                <w:tab w:val="left" w:pos="2160"/>
                <w:tab w:val="left" w:pos="2592"/>
              </w:tabs>
              <w:ind w:left="357"/>
              <w:jc w:val="both"/>
              <w:rPr>
                <w:rFonts w:ascii="Times New Roman" w:eastAsia="Times New Roman" w:hAnsi="Times New Roman" w:cs="Times New Roman"/>
                <w:sz w:val="20"/>
                <w:szCs w:val="20"/>
                <w:lang w:val="kk" w:eastAsia="ru-RU"/>
              </w:rPr>
            </w:pPr>
            <w:r w:rsidRPr="00064828">
              <w:rPr>
                <w:rFonts w:ascii="Times New Roman" w:eastAsia="Times New Roman" w:hAnsi="Times New Roman" w:cs="Times New Roman"/>
                <w:szCs w:val="20"/>
                <w:highlight w:val="red"/>
                <w:lang w:val="kk" w:eastAsia="ru-RU"/>
              </w:rPr>
              <w:t xml:space="preserve"> </w:t>
            </w:r>
          </w:p>
          <w:p w14:paraId="2BC78D7C" w14:textId="77777777" w:rsidR="00207C32" w:rsidRPr="00180EA9" w:rsidRDefault="00207C32" w:rsidP="00207C32">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r w:rsidRPr="00180EA9">
              <w:rPr>
                <w:rFonts w:ascii="Times New Roman" w:eastAsia="Times New Roman" w:hAnsi="Times New Roman" w:cs="Times New Roman"/>
                <w:b/>
                <w:noProof/>
                <w:lang w:val="kk" w:eastAsia="ru-RU"/>
              </w:rPr>
              <w:t>9-тарау. Форс-мажор</w:t>
            </w:r>
          </w:p>
          <w:p w14:paraId="218B8891" w14:textId="77777777" w:rsidR="00207C32" w:rsidRPr="00180EA9" w:rsidRDefault="00207C32" w:rsidP="00207C32">
            <w:pPr>
              <w:numPr>
                <w:ilvl w:val="1"/>
                <w:numId w:val="41"/>
              </w:numPr>
              <w:tabs>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Шарт бойынша өз міндеттемелерін орындамау ядролық жарылыс, улы заттардың шығарылуы, радиацияның немесе радиоактивті ластану, экологиялық апаттар, әскери іс-қимылдар, азаматтық соғыс, халық толқулары, жаппай тәртіпсіздіктер немесе ереуілдер, сондай-ақ дүлей апаттар, мемлекеттік органдар шешімдерінің әсер етуі секілді еңсерілмейтін күш мән-жайлардың салдары және Тараптар болжай алмайтын және Тараптардың Шарт бойынша өз міндеттемелерін орындауына тікелей әсер еткен жағдайларға байланысты болса Тараптар Шарт бойынша өз міндеттемелерін орындамағаны немесе тиісті түрде орындамағаны үшін жауапкершіліктен босатылады.  </w:t>
            </w:r>
          </w:p>
          <w:p w14:paraId="0102F733" w14:textId="77777777" w:rsidR="00207C32" w:rsidRPr="00180EA9" w:rsidRDefault="00207C32" w:rsidP="00207C32">
            <w:pPr>
              <w:numPr>
                <w:ilvl w:val="1"/>
                <w:numId w:val="41"/>
              </w:numPr>
              <w:tabs>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Еңсерілмейтін күш мән-жайларының туындау себебі бойынша Шартты орындаудың мүмкін еместігіне сілтеме жасаған Тарап бұл туралы басқа Тарапты оқиға басталған күннен бастап күнтізбелік 10 (он) күннен кешіктірілмейтін мерзімде кез келген ықтимал тәсілдермен хабардар етуге міндетті.</w:t>
            </w:r>
          </w:p>
          <w:p w14:paraId="69D20ECE" w14:textId="77777777" w:rsidR="00207C32" w:rsidRPr="00180EA9" w:rsidRDefault="00207C32" w:rsidP="00207C32">
            <w:pPr>
              <w:numPr>
                <w:ilvl w:val="1"/>
                <w:numId w:val="41"/>
              </w:numPr>
              <w:tabs>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Форс-мажорлық мән-жайлардың басталғаны туралы екінші Тарапты хабарламау немесе уақтылы хабардар етпеу мұндай мән-жайлар орын алған тарапты өз міндеттемелерін </w:t>
            </w:r>
            <w:r w:rsidRPr="00180EA9">
              <w:rPr>
                <w:rFonts w:ascii="Times New Roman" w:eastAsia="Times New Roman" w:hAnsi="Times New Roman" w:cs="Times New Roman"/>
                <w:lang w:val="kk" w:eastAsia="ru-RU"/>
              </w:rPr>
              <w:lastRenderedPageBreak/>
              <w:t xml:space="preserve">орындамау немесе тиісті түрде орындамаудың негіздемесі ретінде осындай мән-жайларға бұдан әрі сілтеме жасау құқығынан айырады.  </w:t>
            </w:r>
          </w:p>
          <w:p w14:paraId="3A8EE647" w14:textId="77777777" w:rsidR="00207C32" w:rsidRPr="00180EA9" w:rsidRDefault="00207C32" w:rsidP="00207C32">
            <w:pPr>
              <w:jc w:val="both"/>
              <w:rPr>
                <w:rFonts w:ascii="Times New Roman" w:eastAsia="Times New Roman" w:hAnsi="Times New Roman" w:cs="Times New Roman"/>
                <w:lang w:eastAsia="ru-RU"/>
              </w:rPr>
            </w:pPr>
          </w:p>
          <w:p w14:paraId="17251740" w14:textId="77777777" w:rsidR="00207C32" w:rsidRPr="00180EA9" w:rsidRDefault="00207C32" w:rsidP="00207C3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r w:rsidRPr="00180EA9">
              <w:rPr>
                <w:rFonts w:ascii="Times New Roman" w:eastAsia="Times New Roman" w:hAnsi="Times New Roman" w:cs="Times New Roman"/>
                <w:b/>
                <w:bCs/>
                <w:color w:val="000000"/>
                <w:lang w:val="kk" w:eastAsia="ru-RU"/>
              </w:rPr>
              <w:t>10-тарау. Құпиялылық және ақпарат</w:t>
            </w:r>
          </w:p>
          <w:p w14:paraId="04F9A37B" w14:textId="77777777" w:rsidR="00207C32" w:rsidRPr="00180EA9" w:rsidRDefault="00207C32" w:rsidP="002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eastAsia="ru-RU"/>
              </w:rPr>
            </w:pPr>
          </w:p>
          <w:p w14:paraId="7801661E" w14:textId="77777777" w:rsidR="00207C32" w:rsidRPr="00180EA9" w:rsidRDefault="00207C32" w:rsidP="002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180EA9">
              <w:rPr>
                <w:rFonts w:ascii="Times New Roman" w:eastAsia="Times New Roman" w:hAnsi="Times New Roman" w:cs="Times New Roman"/>
                <w:color w:val="000000"/>
                <w:lang w:val="kk" w:eastAsia="ru-RU"/>
              </w:rPr>
              <w:t xml:space="preserve">10.1. Кастодиан Клиент Шарт жасау кезінде және Шарт талаптарын орындау барысында берген және беретін ақпараттар мен мәліметтердің барлық көлемін Қазақстан Республикасының қолданыстағы заңнамасында рұқсат етілген шектерде коммерциялық ақпарат (бұдан әрі – "құпия ақпарат") деп санауға келісті. </w:t>
            </w:r>
          </w:p>
          <w:p w14:paraId="68B79531" w14:textId="77777777" w:rsidR="00207C32" w:rsidRPr="00180EA9" w:rsidRDefault="00207C32" w:rsidP="002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180EA9">
              <w:rPr>
                <w:rFonts w:ascii="Times New Roman" w:eastAsia="Times New Roman" w:hAnsi="Times New Roman" w:cs="Times New Roman"/>
                <w:color w:val="000000"/>
                <w:lang w:val="kk" w:eastAsia="ru-RU"/>
              </w:rPr>
              <w:t>10.2. Кастодиан құпия ақпаратқа Шартты орындау үшін қажетті адамдарға, мемлекеттік және мемлекеттік емес органдар мен ұйымдарға, Қазақстан Республикасының заңнамасына сәйкес осы ақпаратты алуға құқығы бар өзге де адамдарға ғана қолжетімділік береді.</w:t>
            </w:r>
          </w:p>
          <w:p w14:paraId="65E36239" w14:textId="77777777" w:rsidR="00207C32" w:rsidRPr="00180EA9" w:rsidRDefault="00207C32" w:rsidP="002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180EA9">
              <w:rPr>
                <w:rFonts w:ascii="Times New Roman" w:eastAsia="Times New Roman" w:hAnsi="Times New Roman" w:cs="Times New Roman"/>
                <w:color w:val="000000"/>
                <w:lang w:val="kk" w:eastAsia="ru-RU"/>
              </w:rPr>
              <w:t>10.3. Кастодиан Шарттың талаптарын бұза отырып, құпия ақпаратты жария еткен немесе таратқан жағдайда, Кастодиан осындай ақпаратты жария ету салдарынан Басқарушы компания/ Қор шеккен залалдарды өтей отырып, Қазақстан Республикасының заңнамасына сәйкес жауапкершілікте болады.</w:t>
            </w:r>
          </w:p>
          <w:p w14:paraId="5F3C1459" w14:textId="77777777" w:rsidR="00207C32" w:rsidRPr="00064828" w:rsidRDefault="00207C32" w:rsidP="002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strike/>
                <w:color w:val="341A51"/>
                <w:lang w:val="kk-KZ" w:eastAsia="ru-RU"/>
              </w:rPr>
            </w:pPr>
            <w:r w:rsidRPr="00180EA9">
              <w:rPr>
                <w:rFonts w:ascii="Times New Roman" w:eastAsia="Times New Roman" w:hAnsi="Times New Roman" w:cs="Times New Roman"/>
                <w:color w:val="000000"/>
                <w:lang w:val="kk" w:eastAsia="ru-RU"/>
              </w:rPr>
              <w:t>10.4. Тараптар Шартты жасау және орындау барысында Тараптардың бір-бірінен алған Дербес деректер субъектілерінің дербес деректерін беру, өңдеу және ашу Шартты жасау және орындау мақсатында "Дербес деректер және оларды қорғау туралы" Қазақстан Республикасының Заңына сәйкес жүзеге асырылатынына кепілдік береді.</w:t>
            </w:r>
          </w:p>
          <w:p w14:paraId="1EE58CE6" w14:textId="77777777" w:rsidR="00207C32" w:rsidRPr="00064828" w:rsidRDefault="00207C32" w:rsidP="00207C32">
            <w:pPr>
              <w:ind w:left="540"/>
              <w:jc w:val="both"/>
              <w:rPr>
                <w:rFonts w:ascii="Times New Roman" w:eastAsia="Times New Roman" w:hAnsi="Times New Roman" w:cs="Times New Roman"/>
                <w:lang w:val="kk-KZ" w:eastAsia="ru-RU"/>
              </w:rPr>
            </w:pPr>
          </w:p>
          <w:p w14:paraId="675B22FA" w14:textId="77777777" w:rsidR="00207C32" w:rsidRPr="00064828" w:rsidRDefault="00207C32" w:rsidP="00207C32">
            <w:pPr>
              <w:tabs>
                <w:tab w:val="left" w:pos="432"/>
                <w:tab w:val="left" w:pos="864"/>
                <w:tab w:val="left" w:pos="1296"/>
                <w:tab w:val="left" w:pos="1728"/>
                <w:tab w:val="left" w:pos="2160"/>
                <w:tab w:val="left" w:pos="2592"/>
                <w:tab w:val="left" w:pos="8280"/>
              </w:tabs>
              <w:jc w:val="both"/>
              <w:rPr>
                <w:rFonts w:ascii="Times New Roman" w:eastAsia="Times New Roman" w:hAnsi="Times New Roman" w:cs="Times New Roman"/>
                <w:lang w:val="kk-KZ" w:eastAsia="ru-RU"/>
              </w:rPr>
            </w:pPr>
          </w:p>
          <w:p w14:paraId="2E59BF57" w14:textId="77777777" w:rsidR="00207C32" w:rsidRPr="00064828" w:rsidRDefault="00207C32" w:rsidP="00207C32">
            <w:pPr>
              <w:jc w:val="center"/>
              <w:rPr>
                <w:rFonts w:ascii="Times New Roman" w:eastAsia="Times New Roman" w:hAnsi="Times New Roman" w:cs="Times New Roman"/>
                <w:b/>
                <w:lang w:val="kk-KZ" w:eastAsia="ru-RU"/>
              </w:rPr>
            </w:pPr>
            <w:r w:rsidRPr="00180EA9">
              <w:rPr>
                <w:rFonts w:ascii="Times New Roman" w:eastAsia="Times New Roman" w:hAnsi="Times New Roman" w:cs="Times New Roman"/>
                <w:b/>
                <w:lang w:val="kk" w:eastAsia="ru-RU"/>
              </w:rPr>
              <w:t>11-тарау. Шарттың қолданылу мерзімі және оны бұзу тәртібі</w:t>
            </w:r>
          </w:p>
          <w:p w14:paraId="440E435F" w14:textId="77777777" w:rsidR="00207C32" w:rsidRPr="00064828" w:rsidRDefault="00207C32" w:rsidP="00207C32">
            <w:pPr>
              <w:ind w:left="432" w:hanging="432"/>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11.1.</w:t>
            </w:r>
            <w:r w:rsidRPr="00180EA9">
              <w:rPr>
                <w:rFonts w:ascii="Times New Roman" w:eastAsia="Times New Roman" w:hAnsi="Times New Roman" w:cs="Times New Roman"/>
                <w:lang w:val="kk" w:eastAsia="ru-RU"/>
              </w:rPr>
              <w:tab/>
              <w:t>Шарт Тараптар қол қойған сәттен бастап күшіне енеді және белгісіз мерзім қолданылады.</w:t>
            </w:r>
          </w:p>
          <w:p w14:paraId="723B7A63" w14:textId="77777777" w:rsidR="00207C32" w:rsidRPr="00064828" w:rsidRDefault="00207C32" w:rsidP="00207C32">
            <w:pPr>
              <w:tabs>
                <w:tab w:val="left" w:pos="720"/>
              </w:tabs>
              <w:ind w:left="720" w:hanging="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11.2. </w:t>
            </w:r>
            <w:r w:rsidRPr="00180EA9">
              <w:rPr>
                <w:rFonts w:ascii="Times New Roman" w:eastAsia="Times New Roman" w:hAnsi="Times New Roman" w:cs="Times New Roman"/>
                <w:lang w:val="kk" w:eastAsia="ru-RU"/>
              </w:rPr>
              <w:tab/>
              <w:t>Шарт Қордың, Кастодианның, Басқарушы компанияның бастамасы бойынша бұл туралы бастамашы Тарап басқа Тараптарды Шартты бұзудың болжамды күніне дейін күнтізбелік 30 (отыз) күн бұрын немесе Қазақстан Республикасының қолданыстағы заңнамасында көзделген өзге де жағдайларда хабардар ете отырып, бұзылуы мүмкін. Бұл жағдайда шартты бұзу Қор, Басқарушы компания, Кастодиан және қабылдаушы кастодиан-банк арасында активтерді қабылдау-берудің қол қойылған актісі болған кезде (немесе Қазақстан Республикасының заңнамасында көзделген жағдайларда) мүмкін болады.</w:t>
            </w:r>
          </w:p>
          <w:p w14:paraId="6ED310DD" w14:textId="77777777" w:rsidR="00207C32" w:rsidRPr="00064828" w:rsidRDefault="00207C32" w:rsidP="00207C32">
            <w:pPr>
              <w:tabs>
                <w:tab w:val="left" w:pos="720"/>
              </w:tabs>
              <w:ind w:left="720" w:hanging="72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lastRenderedPageBreak/>
              <w:t>11.3.</w:t>
            </w:r>
            <w:r w:rsidRPr="00180EA9">
              <w:rPr>
                <w:rFonts w:ascii="Times New Roman" w:eastAsia="Times New Roman" w:hAnsi="Times New Roman" w:cs="Times New Roman"/>
                <w:lang w:val="kk" w:eastAsia="ru-RU"/>
              </w:rPr>
              <w:tab/>
              <w:t>Басқарушы компания Шартты бұзуды Шарттың 11.2-тармағында көзделген тәртіппен, сондай-ақ Сенімгерлік</w:t>
            </w:r>
            <w:r>
              <w:rPr>
                <w:rFonts w:ascii="Times New Roman" w:eastAsia="Times New Roman" w:hAnsi="Times New Roman" w:cs="Times New Roman"/>
                <w:lang w:val="kk" w:eastAsia="ru-RU"/>
              </w:rPr>
              <w:t>пен</w:t>
            </w:r>
            <w:r w:rsidRPr="00180EA9">
              <w:rPr>
                <w:rFonts w:ascii="Times New Roman" w:eastAsia="Times New Roman" w:hAnsi="Times New Roman" w:cs="Times New Roman"/>
                <w:lang w:val="kk" w:eastAsia="ru-RU"/>
              </w:rPr>
              <w:t xml:space="preserve"> басқару шартының қолданылуы тоқтатылған кезде жүргізеді. Жаңа Басқарушы компаниямен сенімгерлік</w:t>
            </w:r>
            <w:r>
              <w:rPr>
                <w:rFonts w:ascii="Times New Roman" w:eastAsia="Times New Roman" w:hAnsi="Times New Roman" w:cs="Times New Roman"/>
                <w:lang w:val="kk" w:eastAsia="ru-RU"/>
              </w:rPr>
              <w:t>пен</w:t>
            </w:r>
            <w:r w:rsidRPr="00180EA9">
              <w:rPr>
                <w:rFonts w:ascii="Times New Roman" w:eastAsia="Times New Roman" w:hAnsi="Times New Roman" w:cs="Times New Roman"/>
                <w:lang w:val="kk" w:eastAsia="ru-RU"/>
              </w:rPr>
              <w:t xml:space="preserve"> басқару шарты жасалғанға дейінгі кезеңде Қазақстан Республикасының заңнамасында көзделген жағдайларды қоспағанда, Қордың кастодиандық сақтаудағы активтерге қатысты қандай да бір іс-қимылды жүзеге асыруға құқығы жоқ.</w:t>
            </w:r>
          </w:p>
          <w:p w14:paraId="323AD384" w14:textId="77777777" w:rsidR="00207C32" w:rsidRPr="00180EA9" w:rsidRDefault="00207C32" w:rsidP="00207C32">
            <w:pPr>
              <w:tabs>
                <w:tab w:val="left" w:pos="720"/>
              </w:tabs>
              <w:ind w:left="720" w:hanging="72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11.4.</w:t>
            </w:r>
            <w:r w:rsidRPr="00180EA9">
              <w:rPr>
                <w:rFonts w:ascii="Times New Roman" w:eastAsia="Times New Roman" w:hAnsi="Times New Roman" w:cs="Times New Roman"/>
                <w:lang w:val="kk" w:eastAsia="ru-RU"/>
              </w:rPr>
              <w:tab/>
              <w:t xml:space="preserve">Шартты бұзған кезде Кастодиан Қор активтерін бергенге дейін өз міндеттемелерін орындайды.  </w:t>
            </w:r>
          </w:p>
          <w:p w14:paraId="15D131B8" w14:textId="77777777" w:rsidR="00207C32" w:rsidRPr="00064828" w:rsidRDefault="00207C32" w:rsidP="00207C32">
            <w:pPr>
              <w:tabs>
                <w:tab w:val="left" w:pos="720"/>
              </w:tabs>
              <w:ind w:left="720" w:hanging="72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11.5.</w:t>
            </w:r>
            <w:r w:rsidRPr="00180EA9">
              <w:rPr>
                <w:rFonts w:ascii="Times New Roman" w:eastAsia="Times New Roman" w:hAnsi="Times New Roman" w:cs="Times New Roman"/>
                <w:lang w:val="kk" w:eastAsia="ru-RU"/>
              </w:rPr>
              <w:tab/>
              <w:t>Басқарушы компанияның/Қордың бастамасы бойынша Шартты бұзу Басқарушы компания/Қор Шарт бойынша кастодианның қызметтерін толық төлегеннен кейін ғана жүзеге асырылады.</w:t>
            </w:r>
          </w:p>
          <w:p w14:paraId="156D0D41" w14:textId="77777777" w:rsidR="00207C32" w:rsidRPr="00064828" w:rsidRDefault="00207C32" w:rsidP="00207C32">
            <w:pPr>
              <w:tabs>
                <w:tab w:val="left" w:pos="720"/>
              </w:tabs>
              <w:ind w:left="720" w:hanging="72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 xml:space="preserve">11.6. </w:t>
            </w:r>
            <w:r w:rsidRPr="00180EA9">
              <w:rPr>
                <w:rFonts w:ascii="Times New Roman" w:eastAsia="Times New Roman" w:hAnsi="Times New Roman" w:cs="Times New Roman"/>
                <w:lang w:val="kk" w:eastAsia="ru-RU"/>
              </w:rPr>
              <w:tab/>
              <w:t>Қор Шарт бойынша ашқан инвестициялық шоттарды, дербес шотты, Орталық депозитарийдегі қосалқы шотты шоттар жабылған күннен бастап 2 (екі) жұмыс күнінен кешіктірмей Қорды Кастодиан жазбаша хабардар ете отырып, Шарт бұзылғаннан кейін 3 (үш) жұмыс күні өткен соң жабады.</w:t>
            </w:r>
          </w:p>
          <w:p w14:paraId="13A22CF0" w14:textId="77777777" w:rsidR="00207C32" w:rsidRPr="00064828" w:rsidRDefault="00207C32" w:rsidP="00207C32">
            <w:pPr>
              <w:tabs>
                <w:tab w:val="left" w:pos="720"/>
              </w:tabs>
              <w:ind w:left="720" w:hanging="72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 xml:space="preserve">11.7. </w:t>
            </w:r>
            <w:r w:rsidRPr="00180EA9">
              <w:rPr>
                <w:rFonts w:ascii="Times New Roman" w:eastAsia="Times New Roman" w:hAnsi="Times New Roman" w:cs="Times New Roman"/>
                <w:lang w:val="kk" w:eastAsia="ru-RU"/>
              </w:rPr>
              <w:tab/>
              <w:t xml:space="preserve">Кастодианда Орталық депозитарийдің, халықаралық кастодианның қызметтеріне ақы төлеу жөніндегі шығыстар және Шарт бұзылған күннен кейін Шарттың 2.2-тармағының 3) тармақшасында көзделген, Шарттың қолданылу кезеңінде Қордың қаржы құралдарына қызмет көрсетуге байланысты өзге де шығыстар туындаған жағдайда, Кастодиан Басқарушы компанияға/Қорға осы шығыстарды өтеуге шот береді, Басқарушы компания/Қор оны шотты алғаннан кейін 30 (отыз) жұмыс күні ішінде төлеуі тиіс.    </w:t>
            </w:r>
          </w:p>
          <w:p w14:paraId="4FA2C11D" w14:textId="77777777" w:rsidR="00207C32" w:rsidRPr="00064828" w:rsidRDefault="00207C32" w:rsidP="00207C32">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val="kk-KZ" w:eastAsia="ru-RU"/>
              </w:rPr>
            </w:pPr>
          </w:p>
          <w:p w14:paraId="31D74BC7" w14:textId="77777777" w:rsidR="00207C32" w:rsidRPr="00064828" w:rsidRDefault="00207C32" w:rsidP="00207C32">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val="kk-KZ" w:eastAsia="ru-RU"/>
              </w:rPr>
            </w:pPr>
            <w:r w:rsidRPr="00180EA9">
              <w:rPr>
                <w:rFonts w:ascii="Times New Roman" w:eastAsia="Times New Roman" w:hAnsi="Times New Roman" w:cs="Times New Roman"/>
                <w:b/>
                <w:lang w:val="kk" w:eastAsia="ru-RU"/>
              </w:rPr>
              <w:t>12-тарау. Басқа талаптар</w:t>
            </w:r>
          </w:p>
          <w:p w14:paraId="2B82EDC2" w14:textId="77777777" w:rsidR="00207C32" w:rsidRPr="00064828" w:rsidRDefault="00207C32" w:rsidP="00207C32">
            <w:pPr>
              <w:ind w:left="540" w:hanging="54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12.1.</w:t>
            </w:r>
            <w:r w:rsidRPr="00180EA9">
              <w:rPr>
                <w:rFonts w:ascii="Times New Roman" w:eastAsia="Times New Roman" w:hAnsi="Times New Roman" w:cs="Times New Roman"/>
                <w:lang w:val="kk" w:eastAsia="ru-RU"/>
              </w:rPr>
              <w:tab/>
              <w:t>Тараптар Шарт мәніне қатысты және Тараптардың Шарт бойынша қатынастарын реттейтін Қазақстан Республикасының заңнамалық және нормативтік құқықтық актілерін сақтауға міндеттенеді.</w:t>
            </w:r>
          </w:p>
          <w:p w14:paraId="58E7E47F" w14:textId="77777777" w:rsidR="00207C32" w:rsidRPr="00064828" w:rsidRDefault="00207C32" w:rsidP="00207C32">
            <w:pPr>
              <w:ind w:left="540" w:hanging="54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val="kk" w:eastAsia="ru-RU"/>
              </w:rPr>
              <w:t>12.2.</w:t>
            </w:r>
            <w:r w:rsidRPr="00180EA9">
              <w:rPr>
                <w:rFonts w:ascii="Times New Roman" w:eastAsia="Times New Roman" w:hAnsi="Times New Roman" w:cs="Times New Roman"/>
                <w:lang w:val="kk" w:eastAsia="ru-RU"/>
              </w:rPr>
              <w:tab/>
              <w:t>Тараптар Америка Құрама Штаттарының, Еуропалық Одақтың, Ұлыбританияның, Канаданың және басқа елдердің немесе Кастодианның қызметіне әсер ететін халықаралық ұйымдардың Шарттың мәніне қатысты және Шарт бойынша Тараптардың қатынастарын реттейтін заңнамалық және нормативтік құқықтық актілерін сақтауға міндеттенеді.</w:t>
            </w:r>
          </w:p>
          <w:p w14:paraId="5335BEBE" w14:textId="77777777" w:rsidR="00207C32" w:rsidRPr="00064828"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lastRenderedPageBreak/>
              <w:t>12.3.</w:t>
            </w:r>
            <w:r w:rsidRPr="00180EA9">
              <w:rPr>
                <w:rFonts w:ascii="Times New Roman" w:eastAsia="Times New Roman" w:hAnsi="Times New Roman" w:cs="Times New Roman"/>
                <w:lang w:val="kk" w:eastAsia="ru-RU"/>
              </w:rPr>
              <w:tab/>
              <w:t xml:space="preserve">Шарт мемлекеттік тілде және орыс тілінде заңды күші бірдей үш данада жасалып, Шарт Тараптарының әрқайсысына бір-бір данадан берілді. Осы Шарттың көрсетілген тілдердегі мәтіндерінің арасында алшақтық анықталған жағдайда Тараптар Шарттың орыс тіліндегі мәтінді басшылыққа алады. </w:t>
            </w:r>
          </w:p>
          <w:p w14:paraId="4FE35A5C" w14:textId="77777777" w:rsidR="00207C32" w:rsidRPr="00064828"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12.4. Тараптардың ешқайсысының Шарт бойынша өз құқықтарын немесе міндеттемелерін үшінші тұлғаларға беруге құқығы жоқ.</w:t>
            </w:r>
          </w:p>
          <w:p w14:paraId="600E655E" w14:textId="77777777" w:rsidR="00207C32" w:rsidRPr="00064828"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12.5.</w:t>
            </w:r>
            <w:r w:rsidRPr="00180EA9">
              <w:rPr>
                <w:rFonts w:ascii="Times New Roman" w:eastAsia="Times New Roman" w:hAnsi="Times New Roman" w:cs="Times New Roman"/>
                <w:lang w:val="kk" w:eastAsia="ru-RU"/>
              </w:rPr>
              <w:tab/>
              <w:t>Шартқа өзгерістер мен толықтырулар Шарттың ажырамас бөлігі болып табылатын қосымша келісімдерге қол қою арқылы енгізіледі.</w:t>
            </w:r>
          </w:p>
          <w:p w14:paraId="2353C135" w14:textId="77777777" w:rsidR="00207C32" w:rsidRPr="00064828"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12.6.</w:t>
            </w:r>
            <w:r w:rsidRPr="00180EA9">
              <w:rPr>
                <w:rFonts w:ascii="Times New Roman" w:eastAsia="Times New Roman" w:hAnsi="Times New Roman" w:cs="Times New Roman"/>
                <w:lang w:val="kk" w:eastAsia="ru-RU"/>
              </w:rPr>
              <w:tab/>
              <w:t xml:space="preserve">Шарттың орындалуына байланысты туындайтын даулар мен келіспеушіліктер келіссөздер жолымен, ал тараптар арасында келісімге қол жеткізілмеген жағдайда – Қазақстан Республикасының қолданыстағы заңнамасында белгіленген тәртіппен Кастодианның орналасқан жері бойынша сотпен (шарттық соттылығы) шешіледі. </w:t>
            </w:r>
          </w:p>
          <w:p w14:paraId="5F27E3F8" w14:textId="77777777" w:rsidR="00207C32" w:rsidRPr="00064828"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12.7.</w:t>
            </w:r>
            <w:r w:rsidRPr="00180EA9">
              <w:rPr>
                <w:rFonts w:ascii="Times New Roman" w:eastAsia="Times New Roman" w:hAnsi="Times New Roman" w:cs="Times New Roman"/>
                <w:lang w:val="kk" w:eastAsia="ru-RU"/>
              </w:rPr>
              <w:tab/>
              <w:t xml:space="preserve">Басқарушы компания/Қор Шарттың 2-тарауы 2.5-тармағы 4) тармақшасы мен 2-тарау, 2.3-тармағы 14) тармақшасында көзделген жағдайда, өзі /ірі акционерлер немесе Басқарушы компанияның/Қордың жарғылық капиталында 25% (жиырма бес пайыз) және одан көп мөлшерде үлеске құқығы бар (тікелей немесе жанама) тұлғалар туралы Кастодианға, оның ішінде Басқарушы компания/Қор АҚШ тұлғасы/резиденті, ал ірі акционерлер немесе Басқарушы компанияның/Қордың жарғылық капиталында 25% (жиырма бес пайыз) және одан көп мөлшерде үлеске құқығы бар (тікелей немесе жанама) тұлғалар АҚШ резиденттері/азаматтары (грин-карта иелері) болып табылады деп болжауға негіз беретін нәтижесінде бір немесе бірнеше белгілер пайда болуы мүмкін жайттар өзгерген жағдайда, Қазақстан Республикасының қолданыстағы заңнамасына сәйкес барлық мүдделі тұлғаларға ақпаратты ашуға өзінің сөзсіз келісімін береді.  </w:t>
            </w:r>
          </w:p>
          <w:p w14:paraId="18619982" w14:textId="77777777" w:rsidR="00207C32" w:rsidRPr="00064828"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12.8.</w:t>
            </w:r>
            <w:r w:rsidRPr="00180EA9">
              <w:rPr>
                <w:rFonts w:ascii="Times New Roman" w:eastAsia="Times New Roman" w:hAnsi="Times New Roman" w:cs="Times New Roman"/>
                <w:lang w:val="kk" w:eastAsia="ru-RU"/>
              </w:rPr>
              <w:tab/>
              <w:t xml:space="preserve">Шарттың 2-тарауы, 2.2-тармағы 13) тармақшасында көзделген жағдайларда Басқарушы компания/Қор Кастодианға Кастодианның бағалы қағаздармен мәмілелер бойынша Қордың инвестициялық шоттарына қате есептеген ақша сомаларын алып қоюға, сондай-ақ Кастодианның қызметтеріне ақы төлегені үшін сомаларды, Қордың халықаралық және ішкі істер органдарында жасалған активтерімен мәмілелер бойынша Кастодианның шеккен шығыстарын және шоттарды уақтылы төлемегені үшін тұрақсыздық айыбының сомасын Кастодианда ашылған Қордың барлық </w:t>
            </w:r>
            <w:r w:rsidRPr="00180EA9">
              <w:rPr>
                <w:rFonts w:ascii="Times New Roman" w:eastAsia="Times New Roman" w:hAnsi="Times New Roman" w:cs="Times New Roman"/>
                <w:lang w:val="kk" w:eastAsia="ru-RU"/>
              </w:rPr>
              <w:lastRenderedPageBreak/>
              <w:t xml:space="preserve">банктік шоттарынан оларды тікелей дебеттеу арқылы алып қоюға өзінің келісімін береді.  </w:t>
            </w:r>
          </w:p>
          <w:p w14:paraId="734ABFBA" w14:textId="77777777" w:rsidR="00207C32" w:rsidRPr="00064828"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12.9.</w:t>
            </w:r>
            <w:r w:rsidRPr="00180EA9">
              <w:rPr>
                <w:rFonts w:ascii="Times New Roman" w:eastAsia="Times New Roman" w:hAnsi="Times New Roman" w:cs="Times New Roman"/>
                <w:lang w:val="kk" w:eastAsia="ru-RU"/>
              </w:rPr>
              <w:tab/>
              <w:t xml:space="preserve">Басқарушы компания мен Қор кастодиандық қызметті реттейтін Кастодианның ішкі құжаттарымен танысқанын растайды, бұл туралы Басқарушы компания мен Қордың төменде көрсетілген белгісі куәландырады:        </w:t>
            </w:r>
          </w:p>
          <w:p w14:paraId="15AA48EB" w14:textId="77777777" w:rsidR="00207C32" w:rsidRPr="00064828" w:rsidRDefault="00207C32" w:rsidP="00207C32">
            <w:pPr>
              <w:ind w:left="540" w:hanging="540"/>
              <w:jc w:val="both"/>
              <w:rPr>
                <w:rFonts w:ascii="Times New Roman" w:eastAsia="Times New Roman" w:hAnsi="Times New Roman" w:cs="Times New Roman"/>
                <w:lang w:val="kk" w:eastAsia="ru-RU"/>
              </w:rPr>
            </w:pPr>
          </w:p>
          <w:p w14:paraId="4198FBC2" w14:textId="13AAA281" w:rsidR="00207C32"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_________________________</w:t>
            </w:r>
            <w:r w:rsidR="006B221D" w:rsidRPr="006B221D">
              <w:rPr>
                <w:rFonts w:ascii="Times New Roman" w:eastAsia="Times New Roman" w:hAnsi="Times New Roman" w:cs="Times New Roman"/>
                <w:lang w:val="kk" w:eastAsia="ru-RU"/>
              </w:rPr>
              <w:t>___________________</w:t>
            </w:r>
            <w:r w:rsidRPr="00180EA9">
              <w:rPr>
                <w:rFonts w:ascii="Times New Roman" w:eastAsia="Times New Roman" w:hAnsi="Times New Roman" w:cs="Times New Roman"/>
                <w:lang w:val="kk" w:eastAsia="ru-RU"/>
              </w:rPr>
              <w:t xml:space="preserve">  </w:t>
            </w:r>
            <w:r w:rsidRPr="00180EA9">
              <w:rPr>
                <w:rFonts w:ascii="Times New Roman" w:eastAsia="Times New Roman" w:hAnsi="Times New Roman" w:cs="Times New Roman"/>
                <w:lang w:val="kk" w:eastAsia="ru-RU"/>
              </w:rPr>
              <w:tab/>
            </w:r>
          </w:p>
          <w:p w14:paraId="6B6E249A" w14:textId="77777777" w:rsidR="006B221D" w:rsidRPr="006B221D" w:rsidRDefault="00207C32" w:rsidP="00207C32">
            <w:pPr>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(Басқарушы компанияның уәкілетті тұлғасының</w:t>
            </w:r>
            <w:r w:rsidR="006B221D" w:rsidRPr="006B221D">
              <w:rPr>
                <w:rFonts w:ascii="Times New Roman" w:eastAsia="Times New Roman" w:hAnsi="Times New Roman" w:cs="Times New Roman"/>
                <w:lang w:val="kk" w:eastAsia="ru-RU"/>
              </w:rPr>
              <w:t xml:space="preserve"> </w:t>
            </w:r>
          </w:p>
          <w:p w14:paraId="14E21F79" w14:textId="71FBFEE2" w:rsidR="00207C32" w:rsidRDefault="00207C32" w:rsidP="00207C32">
            <w:pPr>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Т.</w:t>
            </w:r>
            <w:r w:rsidRPr="00207C32">
              <w:rPr>
                <w:rFonts w:ascii="Times New Roman" w:eastAsia="Times New Roman" w:hAnsi="Times New Roman" w:cs="Times New Roman"/>
                <w:lang w:val="kk" w:eastAsia="ru-RU"/>
              </w:rPr>
              <w:t xml:space="preserve"> </w:t>
            </w:r>
            <w:r w:rsidRPr="00180EA9">
              <w:rPr>
                <w:rFonts w:ascii="Times New Roman" w:eastAsia="Times New Roman" w:hAnsi="Times New Roman" w:cs="Times New Roman"/>
                <w:lang w:val="kk" w:eastAsia="ru-RU"/>
              </w:rPr>
              <w:t>А</w:t>
            </w:r>
            <w:r w:rsidRPr="00207C32">
              <w:rPr>
                <w:rFonts w:ascii="Times New Roman" w:eastAsia="Times New Roman" w:hAnsi="Times New Roman" w:cs="Times New Roman"/>
                <w:lang w:val="kk" w:eastAsia="ru-RU"/>
              </w:rPr>
              <w:t>.</w:t>
            </w:r>
            <w:r w:rsidRPr="00180EA9">
              <w:rPr>
                <w:rFonts w:ascii="Times New Roman" w:eastAsia="Times New Roman" w:hAnsi="Times New Roman" w:cs="Times New Roman"/>
                <w:lang w:val="kk" w:eastAsia="ru-RU"/>
              </w:rPr>
              <w:t>Ә.)</w:t>
            </w:r>
            <w:r w:rsidRPr="00180EA9">
              <w:rPr>
                <w:rFonts w:ascii="Times New Roman" w:eastAsia="Times New Roman" w:hAnsi="Times New Roman" w:cs="Times New Roman"/>
                <w:lang w:val="kk" w:eastAsia="ru-RU"/>
              </w:rPr>
              <w:tab/>
              <w:t xml:space="preserve">                         </w:t>
            </w:r>
          </w:p>
          <w:p w14:paraId="0C232A6F" w14:textId="77777777" w:rsidR="006B221D" w:rsidRDefault="006B221D" w:rsidP="00207C32">
            <w:pPr>
              <w:ind w:left="540" w:hanging="540"/>
              <w:jc w:val="both"/>
              <w:rPr>
                <w:rFonts w:ascii="Times New Roman" w:eastAsia="Times New Roman" w:hAnsi="Times New Roman" w:cs="Times New Roman"/>
                <w:lang w:val="kk" w:eastAsia="ru-RU"/>
              </w:rPr>
            </w:pPr>
          </w:p>
          <w:p w14:paraId="40BC2D12" w14:textId="431EB56F" w:rsidR="00207C32" w:rsidRPr="00064828"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___________</w:t>
            </w:r>
          </w:p>
          <w:p w14:paraId="41829962" w14:textId="32B44BD2" w:rsidR="006B221D" w:rsidRDefault="00207C32" w:rsidP="006B221D">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w:t>
            </w:r>
            <w:r w:rsidR="006B221D" w:rsidRPr="00180EA9">
              <w:rPr>
                <w:rFonts w:ascii="Times New Roman" w:eastAsia="Times New Roman" w:hAnsi="Times New Roman" w:cs="Times New Roman"/>
                <w:lang w:val="kk" w:eastAsia="ru-RU"/>
              </w:rPr>
              <w:t>Қ</w:t>
            </w:r>
            <w:r w:rsidRPr="00180EA9">
              <w:rPr>
                <w:rFonts w:ascii="Times New Roman" w:eastAsia="Times New Roman" w:hAnsi="Times New Roman" w:cs="Times New Roman"/>
                <w:lang w:val="kk" w:eastAsia="ru-RU"/>
              </w:rPr>
              <w:t xml:space="preserve">олы) </w:t>
            </w:r>
          </w:p>
          <w:p w14:paraId="0B8F0B41" w14:textId="77777777" w:rsidR="006B221D" w:rsidRDefault="006B221D" w:rsidP="006B221D">
            <w:pPr>
              <w:ind w:left="540" w:hanging="540"/>
              <w:jc w:val="both"/>
              <w:rPr>
                <w:rFonts w:ascii="Times New Roman" w:eastAsia="Times New Roman" w:hAnsi="Times New Roman" w:cs="Times New Roman"/>
                <w:lang w:val="kk" w:eastAsia="ru-RU"/>
              </w:rPr>
            </w:pPr>
          </w:p>
          <w:p w14:paraId="7DD21945" w14:textId="2A1F8325" w:rsidR="006B221D" w:rsidRDefault="00207C32" w:rsidP="006B221D">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_________________________</w:t>
            </w:r>
            <w:r w:rsidR="006B221D" w:rsidRPr="00C409B5">
              <w:rPr>
                <w:rFonts w:ascii="Times New Roman" w:eastAsia="Times New Roman" w:hAnsi="Times New Roman" w:cs="Times New Roman"/>
                <w:lang w:val="kk" w:eastAsia="ru-RU"/>
              </w:rPr>
              <w:t>______________________</w:t>
            </w:r>
            <w:r w:rsidRPr="00180EA9">
              <w:rPr>
                <w:rFonts w:ascii="Times New Roman" w:eastAsia="Times New Roman" w:hAnsi="Times New Roman" w:cs="Times New Roman"/>
                <w:lang w:val="kk" w:eastAsia="ru-RU"/>
              </w:rPr>
              <w:t xml:space="preserve">                                                             </w:t>
            </w:r>
          </w:p>
          <w:p w14:paraId="75EF2FEF" w14:textId="0A6F2D6E" w:rsidR="006B221D" w:rsidRDefault="006B221D"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  (Қордың уәкілетті тұлғасының Т.А.Ә.)</w:t>
            </w:r>
          </w:p>
          <w:p w14:paraId="253A2C30" w14:textId="77777777" w:rsidR="006B221D" w:rsidRDefault="006B221D" w:rsidP="006B221D">
            <w:pPr>
              <w:ind w:left="540" w:hanging="540"/>
              <w:jc w:val="both"/>
              <w:rPr>
                <w:rFonts w:ascii="Times New Roman" w:eastAsia="Times New Roman" w:hAnsi="Times New Roman" w:cs="Times New Roman"/>
                <w:lang w:val="kk" w:eastAsia="ru-RU"/>
              </w:rPr>
            </w:pPr>
          </w:p>
          <w:p w14:paraId="31A523D1" w14:textId="3C1FA643" w:rsidR="006B221D" w:rsidRDefault="00207C32" w:rsidP="006B221D">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_______________</w:t>
            </w:r>
          </w:p>
          <w:p w14:paraId="54FB7401" w14:textId="1841DC17" w:rsidR="00207C32" w:rsidRPr="00207C32" w:rsidRDefault="00207C32" w:rsidP="006B221D">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 xml:space="preserve">(Қолы) </w:t>
            </w:r>
          </w:p>
          <w:p w14:paraId="4D9E3D27" w14:textId="77777777" w:rsidR="00207C32" w:rsidRPr="00207C32" w:rsidRDefault="00207C32" w:rsidP="00207C32">
            <w:pPr>
              <w:ind w:left="540" w:hanging="540"/>
              <w:jc w:val="both"/>
              <w:rPr>
                <w:rFonts w:ascii="Times New Roman" w:eastAsia="Times New Roman" w:hAnsi="Times New Roman" w:cs="Times New Roman"/>
                <w:lang w:val="kk" w:eastAsia="ru-RU"/>
              </w:rPr>
            </w:pPr>
          </w:p>
          <w:p w14:paraId="4A9CE57F" w14:textId="77777777" w:rsidR="00207C32" w:rsidRPr="00207C32" w:rsidRDefault="00207C32" w:rsidP="00207C32">
            <w:pPr>
              <w:ind w:left="540" w:hanging="540"/>
              <w:jc w:val="both"/>
              <w:rPr>
                <w:rFonts w:ascii="Times New Roman" w:eastAsia="Times New Roman" w:hAnsi="Times New Roman" w:cs="Times New Roman"/>
                <w:lang w:val="kk" w:eastAsia="ru-RU"/>
              </w:rPr>
            </w:pPr>
            <w:r w:rsidRPr="00180EA9">
              <w:rPr>
                <w:rFonts w:ascii="Times New Roman" w:eastAsia="Times New Roman" w:hAnsi="Times New Roman" w:cs="Times New Roman"/>
                <w:lang w:val="kk" w:eastAsia="ru-RU"/>
              </w:rPr>
              <w:t>12.10.</w:t>
            </w:r>
            <w:r w:rsidRPr="00180EA9">
              <w:rPr>
                <w:rFonts w:ascii="Times New Roman" w:eastAsia="Times New Roman" w:hAnsi="Times New Roman" w:cs="Times New Roman"/>
                <w:lang w:val="kk" w:eastAsia="ru-RU"/>
              </w:rPr>
              <w:tab/>
              <w:t xml:space="preserve">Тараптар осы Шартты орындау шеңберінде хаттар, хабарламалар, есептер Кастодианның қалауы бойынша қағаз тасымалдауышта және/немесе электрондық цифрлық қолтаңбамен қол қойылған электрондық құжат түрінде жіберілетінімен келіседі.    </w:t>
            </w:r>
          </w:p>
          <w:p w14:paraId="001D1B4C" w14:textId="77777777" w:rsidR="00207C32" w:rsidRPr="00207C32" w:rsidRDefault="00207C32" w:rsidP="00207C32">
            <w:pPr>
              <w:ind w:left="540"/>
              <w:jc w:val="both"/>
              <w:rPr>
                <w:rFonts w:ascii="Times New Roman" w:eastAsia="Times New Roman" w:hAnsi="Times New Roman" w:cs="Times New Roman"/>
                <w:lang w:val="kk" w:eastAsia="ru-RU"/>
              </w:rPr>
            </w:pPr>
          </w:p>
          <w:p w14:paraId="77ACE422" w14:textId="77777777" w:rsidR="00207C32" w:rsidRPr="00207C32" w:rsidRDefault="00207C32" w:rsidP="00207C32">
            <w:pPr>
              <w:ind w:left="540"/>
              <w:jc w:val="both"/>
              <w:rPr>
                <w:rFonts w:ascii="Times New Roman" w:eastAsia="Times New Roman" w:hAnsi="Times New Roman" w:cs="Times New Roman"/>
                <w:lang w:val="kk" w:eastAsia="ru-RU"/>
              </w:rPr>
            </w:pPr>
          </w:p>
          <w:p w14:paraId="3EB8EF07" w14:textId="77777777" w:rsidR="00207C32" w:rsidRPr="00207C32" w:rsidRDefault="00207C32" w:rsidP="00207C32">
            <w:pPr>
              <w:jc w:val="center"/>
              <w:rPr>
                <w:rFonts w:ascii="Times New Roman" w:eastAsia="Times New Roman" w:hAnsi="Times New Roman" w:cs="Times New Roman"/>
                <w:b/>
                <w:lang w:val="kk" w:eastAsia="ru-RU"/>
              </w:rPr>
            </w:pPr>
          </w:p>
          <w:p w14:paraId="19C66C1A" w14:textId="77777777" w:rsidR="00C409B5" w:rsidRDefault="00C409B5" w:rsidP="00207C32">
            <w:pPr>
              <w:jc w:val="center"/>
              <w:rPr>
                <w:rFonts w:ascii="Times New Roman" w:eastAsia="Times New Roman" w:hAnsi="Times New Roman" w:cs="Times New Roman"/>
                <w:b/>
                <w:lang w:val="kk" w:eastAsia="ru-RU"/>
              </w:rPr>
            </w:pPr>
          </w:p>
          <w:p w14:paraId="366DA679" w14:textId="77777777" w:rsidR="00C409B5" w:rsidRDefault="00C409B5" w:rsidP="00207C32">
            <w:pPr>
              <w:jc w:val="center"/>
              <w:rPr>
                <w:rFonts w:ascii="Times New Roman" w:eastAsia="Times New Roman" w:hAnsi="Times New Roman" w:cs="Times New Roman"/>
                <w:b/>
                <w:lang w:val="kk" w:eastAsia="ru-RU"/>
              </w:rPr>
            </w:pPr>
          </w:p>
          <w:p w14:paraId="19C3D83B" w14:textId="77777777" w:rsidR="00C409B5" w:rsidRDefault="00C409B5" w:rsidP="00207C32">
            <w:pPr>
              <w:jc w:val="center"/>
              <w:rPr>
                <w:rFonts w:ascii="Times New Roman" w:eastAsia="Times New Roman" w:hAnsi="Times New Roman" w:cs="Times New Roman"/>
                <w:b/>
                <w:lang w:val="kk" w:eastAsia="ru-RU"/>
              </w:rPr>
            </w:pPr>
          </w:p>
          <w:p w14:paraId="1F1A268A" w14:textId="77777777" w:rsidR="00C409B5" w:rsidRDefault="00C409B5" w:rsidP="00207C32">
            <w:pPr>
              <w:jc w:val="center"/>
              <w:rPr>
                <w:rFonts w:ascii="Times New Roman" w:eastAsia="Times New Roman" w:hAnsi="Times New Roman" w:cs="Times New Roman"/>
                <w:b/>
                <w:lang w:val="kk" w:eastAsia="ru-RU"/>
              </w:rPr>
            </w:pPr>
          </w:p>
          <w:p w14:paraId="03538AE4" w14:textId="77777777" w:rsidR="00C409B5" w:rsidRDefault="00C409B5" w:rsidP="00207C32">
            <w:pPr>
              <w:jc w:val="center"/>
              <w:rPr>
                <w:rFonts w:ascii="Times New Roman" w:eastAsia="Times New Roman" w:hAnsi="Times New Roman" w:cs="Times New Roman"/>
                <w:b/>
                <w:lang w:val="kk" w:eastAsia="ru-RU"/>
              </w:rPr>
            </w:pPr>
          </w:p>
          <w:p w14:paraId="320AA54D" w14:textId="77777777" w:rsidR="00C409B5" w:rsidRDefault="00C409B5" w:rsidP="00207C32">
            <w:pPr>
              <w:jc w:val="center"/>
              <w:rPr>
                <w:rFonts w:ascii="Times New Roman" w:eastAsia="Times New Roman" w:hAnsi="Times New Roman" w:cs="Times New Roman"/>
                <w:b/>
                <w:lang w:val="kk" w:eastAsia="ru-RU"/>
              </w:rPr>
            </w:pPr>
          </w:p>
          <w:p w14:paraId="5168326F" w14:textId="77777777" w:rsidR="00C409B5" w:rsidRDefault="00C409B5" w:rsidP="00207C32">
            <w:pPr>
              <w:jc w:val="center"/>
              <w:rPr>
                <w:rFonts w:ascii="Times New Roman" w:eastAsia="Times New Roman" w:hAnsi="Times New Roman" w:cs="Times New Roman"/>
                <w:b/>
                <w:lang w:val="kk" w:eastAsia="ru-RU"/>
              </w:rPr>
            </w:pPr>
          </w:p>
          <w:p w14:paraId="7C7FB8B1" w14:textId="77777777" w:rsidR="00C409B5" w:rsidRDefault="00C409B5" w:rsidP="00207C32">
            <w:pPr>
              <w:jc w:val="center"/>
              <w:rPr>
                <w:rFonts w:ascii="Times New Roman" w:eastAsia="Times New Roman" w:hAnsi="Times New Roman" w:cs="Times New Roman"/>
                <w:b/>
                <w:lang w:val="kk" w:eastAsia="ru-RU"/>
              </w:rPr>
            </w:pPr>
          </w:p>
          <w:p w14:paraId="2896772A" w14:textId="77777777" w:rsidR="00C409B5" w:rsidRDefault="00C409B5" w:rsidP="00207C32">
            <w:pPr>
              <w:jc w:val="center"/>
              <w:rPr>
                <w:rFonts w:ascii="Times New Roman" w:eastAsia="Times New Roman" w:hAnsi="Times New Roman" w:cs="Times New Roman"/>
                <w:b/>
                <w:lang w:val="kk" w:eastAsia="ru-RU"/>
              </w:rPr>
            </w:pPr>
          </w:p>
          <w:p w14:paraId="000F4F7B" w14:textId="77777777" w:rsidR="00C409B5" w:rsidRDefault="00C409B5" w:rsidP="00207C32">
            <w:pPr>
              <w:jc w:val="center"/>
              <w:rPr>
                <w:rFonts w:ascii="Times New Roman" w:eastAsia="Times New Roman" w:hAnsi="Times New Roman" w:cs="Times New Roman"/>
                <w:b/>
                <w:lang w:val="kk" w:eastAsia="ru-RU"/>
              </w:rPr>
            </w:pPr>
          </w:p>
          <w:p w14:paraId="5F47B1BF" w14:textId="77777777" w:rsidR="00C409B5" w:rsidRDefault="00C409B5" w:rsidP="00207C32">
            <w:pPr>
              <w:jc w:val="center"/>
              <w:rPr>
                <w:rFonts w:ascii="Times New Roman" w:eastAsia="Times New Roman" w:hAnsi="Times New Roman" w:cs="Times New Roman"/>
                <w:b/>
                <w:lang w:val="kk" w:eastAsia="ru-RU"/>
              </w:rPr>
            </w:pPr>
          </w:p>
          <w:p w14:paraId="7001AEFC" w14:textId="77777777" w:rsidR="00C409B5" w:rsidRDefault="00C409B5" w:rsidP="00207C32">
            <w:pPr>
              <w:jc w:val="center"/>
              <w:rPr>
                <w:rFonts w:ascii="Times New Roman" w:eastAsia="Times New Roman" w:hAnsi="Times New Roman" w:cs="Times New Roman"/>
                <w:b/>
                <w:lang w:val="kk" w:eastAsia="ru-RU"/>
              </w:rPr>
            </w:pPr>
          </w:p>
          <w:p w14:paraId="060C2FCF" w14:textId="77777777" w:rsidR="00C409B5" w:rsidRDefault="00C409B5" w:rsidP="00207C32">
            <w:pPr>
              <w:jc w:val="center"/>
              <w:rPr>
                <w:rFonts w:ascii="Times New Roman" w:eastAsia="Times New Roman" w:hAnsi="Times New Roman" w:cs="Times New Roman"/>
                <w:b/>
                <w:lang w:val="kk" w:eastAsia="ru-RU"/>
              </w:rPr>
            </w:pPr>
          </w:p>
          <w:p w14:paraId="46D31B10" w14:textId="77777777" w:rsidR="00C409B5" w:rsidRDefault="00C409B5" w:rsidP="00207C32">
            <w:pPr>
              <w:jc w:val="center"/>
              <w:rPr>
                <w:rFonts w:ascii="Times New Roman" w:eastAsia="Times New Roman" w:hAnsi="Times New Roman" w:cs="Times New Roman"/>
                <w:b/>
                <w:lang w:val="kk" w:eastAsia="ru-RU"/>
              </w:rPr>
            </w:pPr>
          </w:p>
          <w:p w14:paraId="4E6B51D5" w14:textId="77777777" w:rsidR="00C409B5" w:rsidRDefault="00C409B5" w:rsidP="00207C32">
            <w:pPr>
              <w:jc w:val="center"/>
              <w:rPr>
                <w:rFonts w:ascii="Times New Roman" w:eastAsia="Times New Roman" w:hAnsi="Times New Roman" w:cs="Times New Roman"/>
                <w:b/>
                <w:lang w:val="kk" w:eastAsia="ru-RU"/>
              </w:rPr>
            </w:pPr>
          </w:p>
          <w:p w14:paraId="5B028763" w14:textId="77777777" w:rsidR="00C409B5" w:rsidRDefault="00C409B5" w:rsidP="00207C32">
            <w:pPr>
              <w:jc w:val="center"/>
              <w:rPr>
                <w:rFonts w:ascii="Times New Roman" w:eastAsia="Times New Roman" w:hAnsi="Times New Roman" w:cs="Times New Roman"/>
                <w:b/>
                <w:lang w:val="kk" w:eastAsia="ru-RU"/>
              </w:rPr>
            </w:pPr>
          </w:p>
          <w:p w14:paraId="1C7F1B24" w14:textId="77777777" w:rsidR="00C409B5" w:rsidRDefault="00C409B5" w:rsidP="00207C32">
            <w:pPr>
              <w:jc w:val="center"/>
              <w:rPr>
                <w:rFonts w:ascii="Times New Roman" w:eastAsia="Times New Roman" w:hAnsi="Times New Roman" w:cs="Times New Roman"/>
                <w:b/>
                <w:lang w:val="kk" w:eastAsia="ru-RU"/>
              </w:rPr>
            </w:pPr>
          </w:p>
          <w:p w14:paraId="7B39AD2E" w14:textId="77777777" w:rsidR="00C409B5" w:rsidRDefault="00C409B5" w:rsidP="00207C32">
            <w:pPr>
              <w:jc w:val="center"/>
              <w:rPr>
                <w:rFonts w:ascii="Times New Roman" w:eastAsia="Times New Roman" w:hAnsi="Times New Roman" w:cs="Times New Roman"/>
                <w:b/>
                <w:lang w:val="kk" w:eastAsia="ru-RU"/>
              </w:rPr>
            </w:pPr>
          </w:p>
          <w:p w14:paraId="49D11362" w14:textId="77777777" w:rsidR="00C409B5" w:rsidRDefault="00C409B5" w:rsidP="00207C32">
            <w:pPr>
              <w:jc w:val="center"/>
              <w:rPr>
                <w:rFonts w:ascii="Times New Roman" w:eastAsia="Times New Roman" w:hAnsi="Times New Roman" w:cs="Times New Roman"/>
                <w:b/>
                <w:lang w:val="kk" w:eastAsia="ru-RU"/>
              </w:rPr>
            </w:pPr>
          </w:p>
          <w:p w14:paraId="077572CC" w14:textId="77777777" w:rsidR="00C409B5" w:rsidRDefault="00C409B5" w:rsidP="00207C32">
            <w:pPr>
              <w:jc w:val="center"/>
              <w:rPr>
                <w:rFonts w:ascii="Times New Roman" w:eastAsia="Times New Roman" w:hAnsi="Times New Roman" w:cs="Times New Roman"/>
                <w:b/>
                <w:lang w:val="kk" w:eastAsia="ru-RU"/>
              </w:rPr>
            </w:pPr>
          </w:p>
          <w:p w14:paraId="02D0724F" w14:textId="77777777" w:rsidR="00C409B5" w:rsidRDefault="00C409B5" w:rsidP="00207C32">
            <w:pPr>
              <w:jc w:val="center"/>
              <w:rPr>
                <w:rFonts w:ascii="Times New Roman" w:eastAsia="Times New Roman" w:hAnsi="Times New Roman" w:cs="Times New Roman"/>
                <w:b/>
                <w:lang w:val="kk" w:eastAsia="ru-RU"/>
              </w:rPr>
            </w:pPr>
          </w:p>
          <w:p w14:paraId="3EA67B86" w14:textId="77777777" w:rsidR="00C409B5" w:rsidRDefault="00C409B5" w:rsidP="00207C32">
            <w:pPr>
              <w:jc w:val="center"/>
              <w:rPr>
                <w:rFonts w:ascii="Times New Roman" w:eastAsia="Times New Roman" w:hAnsi="Times New Roman" w:cs="Times New Roman"/>
                <w:b/>
                <w:lang w:val="kk" w:eastAsia="ru-RU"/>
              </w:rPr>
            </w:pPr>
          </w:p>
          <w:p w14:paraId="36E57504" w14:textId="77777777" w:rsidR="00C409B5" w:rsidRDefault="00C409B5" w:rsidP="00207C32">
            <w:pPr>
              <w:jc w:val="center"/>
              <w:rPr>
                <w:rFonts w:ascii="Times New Roman" w:eastAsia="Times New Roman" w:hAnsi="Times New Roman" w:cs="Times New Roman"/>
                <w:b/>
                <w:lang w:val="kk" w:eastAsia="ru-RU"/>
              </w:rPr>
            </w:pPr>
          </w:p>
          <w:p w14:paraId="3A771457" w14:textId="77777777" w:rsidR="00C409B5" w:rsidRDefault="00C409B5" w:rsidP="00207C32">
            <w:pPr>
              <w:jc w:val="center"/>
              <w:rPr>
                <w:rFonts w:ascii="Times New Roman" w:eastAsia="Times New Roman" w:hAnsi="Times New Roman" w:cs="Times New Roman"/>
                <w:b/>
                <w:lang w:val="kk" w:eastAsia="ru-RU"/>
              </w:rPr>
            </w:pPr>
          </w:p>
          <w:p w14:paraId="097426D7" w14:textId="77777777" w:rsidR="00C409B5" w:rsidRDefault="00C409B5" w:rsidP="00207C32">
            <w:pPr>
              <w:jc w:val="center"/>
              <w:rPr>
                <w:rFonts w:ascii="Times New Roman" w:eastAsia="Times New Roman" w:hAnsi="Times New Roman" w:cs="Times New Roman"/>
                <w:b/>
                <w:lang w:val="kk" w:eastAsia="ru-RU"/>
              </w:rPr>
            </w:pPr>
          </w:p>
          <w:p w14:paraId="29885278" w14:textId="77777777" w:rsidR="00C409B5" w:rsidRDefault="00C409B5" w:rsidP="00207C32">
            <w:pPr>
              <w:jc w:val="center"/>
              <w:rPr>
                <w:rFonts w:ascii="Times New Roman" w:eastAsia="Times New Roman" w:hAnsi="Times New Roman" w:cs="Times New Roman"/>
                <w:b/>
                <w:lang w:val="kk" w:eastAsia="ru-RU"/>
              </w:rPr>
            </w:pPr>
          </w:p>
          <w:p w14:paraId="7578EE67" w14:textId="77777777" w:rsidR="00C409B5" w:rsidRDefault="00C409B5" w:rsidP="00207C32">
            <w:pPr>
              <w:jc w:val="center"/>
              <w:rPr>
                <w:rFonts w:ascii="Times New Roman" w:eastAsia="Times New Roman" w:hAnsi="Times New Roman" w:cs="Times New Roman"/>
                <w:b/>
                <w:lang w:val="kk" w:eastAsia="ru-RU"/>
              </w:rPr>
            </w:pPr>
          </w:p>
          <w:p w14:paraId="3F5A3C03" w14:textId="77777777" w:rsidR="00C409B5" w:rsidRDefault="00C409B5" w:rsidP="00207C32">
            <w:pPr>
              <w:jc w:val="center"/>
              <w:rPr>
                <w:rFonts w:ascii="Times New Roman" w:eastAsia="Times New Roman" w:hAnsi="Times New Roman" w:cs="Times New Roman"/>
                <w:b/>
                <w:lang w:val="kk" w:eastAsia="ru-RU"/>
              </w:rPr>
            </w:pPr>
          </w:p>
          <w:p w14:paraId="0A4C7ECC" w14:textId="77777777" w:rsidR="00C409B5" w:rsidRDefault="00C409B5" w:rsidP="00207C32">
            <w:pPr>
              <w:jc w:val="center"/>
              <w:rPr>
                <w:rFonts w:ascii="Times New Roman" w:eastAsia="Times New Roman" w:hAnsi="Times New Roman" w:cs="Times New Roman"/>
                <w:b/>
                <w:lang w:val="kk" w:eastAsia="ru-RU"/>
              </w:rPr>
            </w:pPr>
          </w:p>
          <w:p w14:paraId="78B259B4" w14:textId="77777777" w:rsidR="00C409B5" w:rsidRDefault="00C409B5" w:rsidP="00207C32">
            <w:pPr>
              <w:jc w:val="center"/>
              <w:rPr>
                <w:rFonts w:ascii="Times New Roman" w:eastAsia="Times New Roman" w:hAnsi="Times New Roman" w:cs="Times New Roman"/>
                <w:b/>
                <w:lang w:val="kk" w:eastAsia="ru-RU"/>
              </w:rPr>
            </w:pPr>
          </w:p>
          <w:p w14:paraId="3B67F0E7" w14:textId="77777777" w:rsidR="00C409B5" w:rsidRDefault="00C409B5" w:rsidP="00207C32">
            <w:pPr>
              <w:jc w:val="center"/>
              <w:rPr>
                <w:rFonts w:ascii="Times New Roman" w:eastAsia="Times New Roman" w:hAnsi="Times New Roman" w:cs="Times New Roman"/>
                <w:b/>
                <w:lang w:val="kk" w:eastAsia="ru-RU"/>
              </w:rPr>
            </w:pPr>
          </w:p>
          <w:p w14:paraId="7941FF1C" w14:textId="77777777" w:rsidR="00C409B5" w:rsidRDefault="00C409B5" w:rsidP="00207C32">
            <w:pPr>
              <w:jc w:val="center"/>
              <w:rPr>
                <w:rFonts w:ascii="Times New Roman" w:eastAsia="Times New Roman" w:hAnsi="Times New Roman" w:cs="Times New Roman"/>
                <w:b/>
                <w:lang w:val="kk" w:eastAsia="ru-RU"/>
              </w:rPr>
            </w:pPr>
          </w:p>
          <w:p w14:paraId="2AF1EB9C" w14:textId="77777777" w:rsidR="00C409B5" w:rsidRDefault="00C409B5" w:rsidP="00207C32">
            <w:pPr>
              <w:jc w:val="center"/>
              <w:rPr>
                <w:rFonts w:ascii="Times New Roman" w:eastAsia="Times New Roman" w:hAnsi="Times New Roman" w:cs="Times New Roman"/>
                <w:b/>
                <w:lang w:val="kk" w:eastAsia="ru-RU"/>
              </w:rPr>
            </w:pPr>
          </w:p>
          <w:p w14:paraId="7C146DC3" w14:textId="77777777" w:rsidR="00C409B5" w:rsidRDefault="00C409B5" w:rsidP="00207C32">
            <w:pPr>
              <w:jc w:val="center"/>
              <w:rPr>
                <w:rFonts w:ascii="Times New Roman" w:eastAsia="Times New Roman" w:hAnsi="Times New Roman" w:cs="Times New Roman"/>
                <w:b/>
                <w:lang w:val="kk" w:eastAsia="ru-RU"/>
              </w:rPr>
            </w:pPr>
          </w:p>
          <w:p w14:paraId="122CB86F" w14:textId="77777777" w:rsidR="00C409B5" w:rsidRDefault="00C409B5" w:rsidP="00207C32">
            <w:pPr>
              <w:jc w:val="center"/>
              <w:rPr>
                <w:rFonts w:ascii="Times New Roman" w:eastAsia="Times New Roman" w:hAnsi="Times New Roman" w:cs="Times New Roman"/>
                <w:b/>
                <w:lang w:val="kk" w:eastAsia="ru-RU"/>
              </w:rPr>
            </w:pPr>
          </w:p>
          <w:p w14:paraId="62E6E64E" w14:textId="77777777" w:rsidR="00C409B5" w:rsidRDefault="00C409B5" w:rsidP="00207C32">
            <w:pPr>
              <w:jc w:val="center"/>
              <w:rPr>
                <w:rFonts w:ascii="Times New Roman" w:eastAsia="Times New Roman" w:hAnsi="Times New Roman" w:cs="Times New Roman"/>
                <w:b/>
                <w:lang w:val="kk" w:eastAsia="ru-RU"/>
              </w:rPr>
            </w:pPr>
          </w:p>
          <w:p w14:paraId="50C325D2" w14:textId="77777777" w:rsidR="00C409B5" w:rsidRDefault="00C409B5" w:rsidP="00207C32">
            <w:pPr>
              <w:jc w:val="center"/>
              <w:rPr>
                <w:rFonts w:ascii="Times New Roman" w:eastAsia="Times New Roman" w:hAnsi="Times New Roman" w:cs="Times New Roman"/>
                <w:b/>
                <w:lang w:val="kk" w:eastAsia="ru-RU"/>
              </w:rPr>
            </w:pPr>
          </w:p>
          <w:p w14:paraId="25CF2FEE" w14:textId="77777777" w:rsidR="00C409B5" w:rsidRDefault="00C409B5" w:rsidP="00207C32">
            <w:pPr>
              <w:jc w:val="center"/>
              <w:rPr>
                <w:rFonts w:ascii="Times New Roman" w:eastAsia="Times New Roman" w:hAnsi="Times New Roman" w:cs="Times New Roman"/>
                <w:b/>
                <w:lang w:val="kk" w:eastAsia="ru-RU"/>
              </w:rPr>
            </w:pPr>
          </w:p>
          <w:p w14:paraId="6059D413" w14:textId="77777777" w:rsidR="00C409B5" w:rsidRDefault="00C409B5" w:rsidP="00207C32">
            <w:pPr>
              <w:jc w:val="center"/>
              <w:rPr>
                <w:rFonts w:ascii="Times New Roman" w:eastAsia="Times New Roman" w:hAnsi="Times New Roman" w:cs="Times New Roman"/>
                <w:b/>
                <w:lang w:val="kk" w:eastAsia="ru-RU"/>
              </w:rPr>
            </w:pPr>
          </w:p>
          <w:p w14:paraId="686887CA" w14:textId="77777777" w:rsidR="00C409B5" w:rsidRDefault="00C409B5" w:rsidP="00207C32">
            <w:pPr>
              <w:jc w:val="center"/>
              <w:rPr>
                <w:rFonts w:ascii="Times New Roman" w:eastAsia="Times New Roman" w:hAnsi="Times New Roman" w:cs="Times New Roman"/>
                <w:b/>
                <w:lang w:val="kk" w:eastAsia="ru-RU"/>
              </w:rPr>
            </w:pPr>
          </w:p>
          <w:p w14:paraId="40754E9A" w14:textId="77777777" w:rsidR="00C409B5" w:rsidRDefault="00C409B5" w:rsidP="00207C32">
            <w:pPr>
              <w:jc w:val="center"/>
              <w:rPr>
                <w:rFonts w:ascii="Times New Roman" w:eastAsia="Times New Roman" w:hAnsi="Times New Roman" w:cs="Times New Roman"/>
                <w:b/>
                <w:lang w:val="kk" w:eastAsia="ru-RU"/>
              </w:rPr>
            </w:pPr>
          </w:p>
          <w:p w14:paraId="3469CF74" w14:textId="77777777" w:rsidR="00C409B5" w:rsidRDefault="00C409B5" w:rsidP="00207C32">
            <w:pPr>
              <w:jc w:val="center"/>
              <w:rPr>
                <w:rFonts w:ascii="Times New Roman" w:eastAsia="Times New Roman" w:hAnsi="Times New Roman" w:cs="Times New Roman"/>
                <w:b/>
                <w:lang w:val="kk" w:eastAsia="ru-RU"/>
              </w:rPr>
            </w:pPr>
          </w:p>
          <w:p w14:paraId="249A8A1A" w14:textId="77777777" w:rsidR="00C409B5" w:rsidRDefault="00C409B5" w:rsidP="00207C32">
            <w:pPr>
              <w:jc w:val="center"/>
              <w:rPr>
                <w:rFonts w:ascii="Times New Roman" w:eastAsia="Times New Roman" w:hAnsi="Times New Roman" w:cs="Times New Roman"/>
                <w:b/>
                <w:lang w:val="kk" w:eastAsia="ru-RU"/>
              </w:rPr>
            </w:pPr>
          </w:p>
          <w:p w14:paraId="3752441B" w14:textId="77777777" w:rsidR="00C409B5" w:rsidRDefault="00C409B5" w:rsidP="00207C32">
            <w:pPr>
              <w:jc w:val="center"/>
              <w:rPr>
                <w:rFonts w:ascii="Times New Roman" w:eastAsia="Times New Roman" w:hAnsi="Times New Roman" w:cs="Times New Roman"/>
                <w:b/>
                <w:lang w:val="kk" w:eastAsia="ru-RU"/>
              </w:rPr>
            </w:pPr>
          </w:p>
          <w:p w14:paraId="5A79C252" w14:textId="77777777" w:rsidR="00C409B5" w:rsidRDefault="00C409B5" w:rsidP="00207C32">
            <w:pPr>
              <w:jc w:val="center"/>
              <w:rPr>
                <w:rFonts w:ascii="Times New Roman" w:eastAsia="Times New Roman" w:hAnsi="Times New Roman" w:cs="Times New Roman"/>
                <w:b/>
                <w:lang w:val="kk" w:eastAsia="ru-RU"/>
              </w:rPr>
            </w:pPr>
          </w:p>
          <w:p w14:paraId="5AFE3324" w14:textId="77777777" w:rsidR="00C409B5" w:rsidRDefault="00C409B5" w:rsidP="00207C32">
            <w:pPr>
              <w:jc w:val="center"/>
              <w:rPr>
                <w:rFonts w:ascii="Times New Roman" w:eastAsia="Times New Roman" w:hAnsi="Times New Roman" w:cs="Times New Roman"/>
                <w:b/>
                <w:lang w:val="kk" w:eastAsia="ru-RU"/>
              </w:rPr>
            </w:pPr>
          </w:p>
          <w:p w14:paraId="52248451" w14:textId="77777777" w:rsidR="00C409B5" w:rsidRDefault="00C409B5" w:rsidP="00207C32">
            <w:pPr>
              <w:jc w:val="center"/>
              <w:rPr>
                <w:rFonts w:ascii="Times New Roman" w:eastAsia="Times New Roman" w:hAnsi="Times New Roman" w:cs="Times New Roman"/>
                <w:b/>
                <w:lang w:val="kk" w:eastAsia="ru-RU"/>
              </w:rPr>
            </w:pPr>
          </w:p>
          <w:p w14:paraId="57B6BF60" w14:textId="64FCD281" w:rsidR="00207C32" w:rsidRPr="00180EA9" w:rsidRDefault="00207C32" w:rsidP="00207C32">
            <w:pPr>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t>13-тарау. Тараптардың деректемелері мен қолдары</w:t>
            </w:r>
          </w:p>
          <w:tbl>
            <w:tblPr>
              <w:tblpPr w:leftFromText="180" w:rightFromText="180" w:vertAnchor="text" w:horzAnchor="margin" w:tblpY="187"/>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1795"/>
              <w:gridCol w:w="1795"/>
            </w:tblGrid>
            <w:tr w:rsidR="00207C32" w14:paraId="5F32ADAB" w14:textId="77777777" w:rsidTr="006B221D">
              <w:trPr>
                <w:trHeight w:val="5882"/>
              </w:trPr>
              <w:tc>
                <w:tcPr>
                  <w:tcW w:w="3023" w:type="dxa"/>
                  <w:tcBorders>
                    <w:top w:val="single" w:sz="4" w:space="0" w:color="auto"/>
                    <w:left w:val="single" w:sz="4" w:space="0" w:color="auto"/>
                    <w:bottom w:val="single" w:sz="4" w:space="0" w:color="auto"/>
                    <w:right w:val="single" w:sz="4" w:space="0" w:color="auto"/>
                  </w:tcBorders>
                </w:tcPr>
                <w:p w14:paraId="18D8ABEE" w14:textId="77777777" w:rsidR="00207C32" w:rsidRPr="00180EA9" w:rsidRDefault="00207C32" w:rsidP="00207C32">
                  <w:pPr>
                    <w:spacing w:after="0" w:line="240" w:lineRule="auto"/>
                    <w:jc w:val="both"/>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t>Басқарушы компания:</w:t>
                  </w:r>
                </w:p>
                <w:p w14:paraId="4B488C12"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       Атауы_____________________</w:t>
                  </w:r>
                </w:p>
                <w:p w14:paraId="39327ABC" w14:textId="77777777" w:rsidR="00207C32" w:rsidRPr="00180EA9" w:rsidRDefault="00207C32" w:rsidP="00207C32">
                  <w:pPr>
                    <w:spacing w:after="0" w:line="240" w:lineRule="auto"/>
                    <w:rPr>
                      <w:rFonts w:ascii="Times New Roman" w:eastAsia="Times New Roman" w:hAnsi="Times New Roman" w:cs="Times New Roman"/>
                      <w:lang w:eastAsia="ru-RU"/>
                    </w:rPr>
                  </w:pPr>
                </w:p>
                <w:p w14:paraId="609B6339"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Мекенжайы___________________</w:t>
                  </w:r>
                </w:p>
                <w:p w14:paraId="443A753F"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БСН _______________</w:t>
                  </w:r>
                </w:p>
                <w:p w14:paraId="11B0CF2D"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БСК ________</w:t>
                  </w:r>
                </w:p>
                <w:p w14:paraId="4708AA4B"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_______________________________________________-дағы </w:t>
                  </w:r>
                </w:p>
                <w:p w14:paraId="3279DAE2"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БСК ________</w:t>
                  </w:r>
                </w:p>
                <w:p w14:paraId="07CEEF90"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БеК___________</w:t>
                  </w:r>
                </w:p>
                <w:p w14:paraId="28C92A86"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Тел.:_____________________</w:t>
                  </w:r>
                </w:p>
                <w:p w14:paraId="48712DE5"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Факс: ____________________</w:t>
                  </w:r>
                </w:p>
                <w:p w14:paraId="38FA9484"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Эл. мекенжайы: __________________</w:t>
                  </w:r>
                </w:p>
                <w:p w14:paraId="00205C21" w14:textId="77777777" w:rsidR="00207C32" w:rsidRPr="00180EA9" w:rsidRDefault="00207C32" w:rsidP="00207C32">
                  <w:pPr>
                    <w:spacing w:after="0" w:line="240" w:lineRule="auto"/>
                    <w:rPr>
                      <w:rFonts w:ascii="Times New Roman" w:eastAsia="Times New Roman" w:hAnsi="Times New Roman" w:cs="Times New Roman"/>
                      <w:b/>
                      <w:lang w:eastAsia="ru-RU"/>
                    </w:rPr>
                  </w:pPr>
                </w:p>
                <w:p w14:paraId="747B1F19"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lastRenderedPageBreak/>
                    <w:t>______________________ _____________</w:t>
                  </w:r>
                </w:p>
                <w:p w14:paraId="3264FC5E"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lang w:val="kk" w:eastAsia="ru-RU"/>
                    </w:rPr>
                    <w:t>М.О.</w:t>
                  </w:r>
                </w:p>
                <w:p w14:paraId="673274CB" w14:textId="77777777" w:rsidR="00207C32" w:rsidRPr="00180EA9" w:rsidRDefault="00207C32" w:rsidP="00207C32">
                  <w:pPr>
                    <w:spacing w:after="0" w:line="240" w:lineRule="auto"/>
                    <w:rPr>
                      <w:rFonts w:ascii="Times New Roman" w:eastAsia="Times New Roman" w:hAnsi="Times New Roman" w:cs="Times New Roman"/>
                      <w:b/>
                      <w:lang w:eastAsia="ru-RU"/>
                    </w:rPr>
                  </w:pPr>
                </w:p>
              </w:tc>
              <w:tc>
                <w:tcPr>
                  <w:tcW w:w="3240" w:type="dxa"/>
                  <w:tcBorders>
                    <w:top w:val="single" w:sz="4" w:space="0" w:color="auto"/>
                    <w:left w:val="single" w:sz="4" w:space="0" w:color="auto"/>
                    <w:bottom w:val="single" w:sz="4" w:space="0" w:color="auto"/>
                    <w:right w:val="single" w:sz="4" w:space="0" w:color="auto"/>
                  </w:tcBorders>
                </w:tcPr>
                <w:p w14:paraId="15B77700"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lastRenderedPageBreak/>
                    <w:t>Кастодиан:</w:t>
                  </w:r>
                </w:p>
                <w:p w14:paraId="3A5CFA04"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«Еуразиялық банк» АҚ</w:t>
                  </w:r>
                </w:p>
                <w:p w14:paraId="1BF03C14"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БСН 950240000112</w:t>
                  </w:r>
                </w:p>
                <w:p w14:paraId="6A3D8FD3"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БСК EURIKZKA</w:t>
                  </w:r>
                </w:p>
                <w:p w14:paraId="56C37335"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Пошта индексі A25Y5K2, Қазақстан Республикасы, Алматы қаласы, Қонаев көшесі, 56</w:t>
                  </w:r>
                </w:p>
                <w:p w14:paraId="2327A520"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тел. +7 727 244 39 21</w:t>
                  </w:r>
                </w:p>
                <w:p w14:paraId="42F6938B"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Корршот______________________________</w:t>
                  </w:r>
                </w:p>
                <w:p w14:paraId="088709F3"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БСК NBRKKZKX</w:t>
                  </w:r>
                </w:p>
                <w:p w14:paraId="3F956992"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Эл. мекенжайы: __________________</w:t>
                  </w:r>
                </w:p>
                <w:p w14:paraId="61FFEC04" w14:textId="77777777" w:rsidR="00207C32" w:rsidRPr="00180EA9" w:rsidRDefault="00207C32" w:rsidP="00207C32">
                  <w:pPr>
                    <w:spacing w:after="0" w:line="240" w:lineRule="auto"/>
                    <w:rPr>
                      <w:rFonts w:ascii="Times New Roman" w:eastAsia="Times New Roman" w:hAnsi="Times New Roman" w:cs="Times New Roman"/>
                      <w:lang w:eastAsia="ru-RU"/>
                    </w:rPr>
                  </w:pPr>
                </w:p>
                <w:p w14:paraId="320E3776" w14:textId="77777777" w:rsidR="00207C32" w:rsidRPr="00180EA9" w:rsidRDefault="00207C32" w:rsidP="00207C32">
                  <w:pPr>
                    <w:spacing w:after="0" w:line="240" w:lineRule="auto"/>
                    <w:rPr>
                      <w:rFonts w:ascii="Times New Roman" w:eastAsia="Times New Roman" w:hAnsi="Times New Roman" w:cs="Times New Roman"/>
                      <w:lang w:eastAsia="ru-RU"/>
                    </w:rPr>
                  </w:pPr>
                </w:p>
                <w:p w14:paraId="667273D2" w14:textId="77777777" w:rsidR="00207C32" w:rsidRPr="00180EA9" w:rsidRDefault="00207C32" w:rsidP="00207C32">
                  <w:pPr>
                    <w:spacing w:after="0" w:line="240" w:lineRule="auto"/>
                    <w:rPr>
                      <w:rFonts w:ascii="Times New Roman" w:eastAsia="Times New Roman" w:hAnsi="Times New Roman" w:cs="Times New Roman"/>
                      <w:b/>
                      <w:lang w:eastAsia="ru-RU"/>
                    </w:rPr>
                  </w:pPr>
                </w:p>
                <w:p w14:paraId="4FD223D8" w14:textId="77777777" w:rsidR="00207C32" w:rsidRPr="00180EA9" w:rsidRDefault="00207C32" w:rsidP="00207C32">
                  <w:pPr>
                    <w:spacing w:after="0" w:line="240" w:lineRule="auto"/>
                    <w:rPr>
                      <w:rFonts w:ascii="Times New Roman" w:eastAsia="Times New Roman" w:hAnsi="Times New Roman" w:cs="Times New Roman"/>
                      <w:lang w:eastAsia="ru-RU"/>
                    </w:rPr>
                  </w:pPr>
                </w:p>
                <w:p w14:paraId="4BB5E62B"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t>______________________ _____________</w:t>
                  </w:r>
                </w:p>
                <w:p w14:paraId="1C4BCB27"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lang w:val="kk" w:eastAsia="ru-RU"/>
                    </w:rPr>
                    <w:lastRenderedPageBreak/>
                    <w:t>М.О.</w:t>
                  </w:r>
                </w:p>
                <w:p w14:paraId="22BD4E3E" w14:textId="77777777" w:rsidR="00207C32" w:rsidRPr="00180EA9" w:rsidRDefault="00207C32" w:rsidP="00207C32">
                  <w:pPr>
                    <w:spacing w:after="0" w:line="240" w:lineRule="auto"/>
                    <w:rPr>
                      <w:rFonts w:ascii="Times New Roman" w:eastAsia="Times New Roman" w:hAnsi="Times New Roman" w:cs="Times New Roman"/>
                      <w:lang w:eastAsia="ru-RU"/>
                    </w:rPr>
                  </w:pPr>
                </w:p>
              </w:tc>
              <w:tc>
                <w:tcPr>
                  <w:tcW w:w="3240" w:type="dxa"/>
                  <w:tcBorders>
                    <w:top w:val="single" w:sz="4" w:space="0" w:color="auto"/>
                    <w:left w:val="single" w:sz="4" w:space="0" w:color="auto"/>
                    <w:bottom w:val="single" w:sz="4" w:space="0" w:color="auto"/>
                    <w:right w:val="single" w:sz="4" w:space="0" w:color="auto"/>
                  </w:tcBorders>
                </w:tcPr>
                <w:p w14:paraId="536F6768"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b/>
                      <w:lang w:val="kk" w:eastAsia="ru-RU"/>
                    </w:rPr>
                    <w:lastRenderedPageBreak/>
                    <w:t>Қор:</w:t>
                  </w:r>
                </w:p>
                <w:p w14:paraId="73DED42C"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Атауы_____________________</w:t>
                  </w:r>
                </w:p>
                <w:p w14:paraId="467EA28E" w14:textId="77777777" w:rsidR="00207C32" w:rsidRPr="00180EA9" w:rsidRDefault="00207C32" w:rsidP="00207C32">
                  <w:pPr>
                    <w:spacing w:after="0" w:line="240" w:lineRule="auto"/>
                    <w:rPr>
                      <w:rFonts w:ascii="Times New Roman" w:eastAsia="Times New Roman" w:hAnsi="Times New Roman" w:cs="Times New Roman"/>
                      <w:lang w:eastAsia="ru-RU"/>
                    </w:rPr>
                  </w:pPr>
                </w:p>
                <w:p w14:paraId="032F041F"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Мекенжайы___________________</w:t>
                  </w:r>
                </w:p>
                <w:p w14:paraId="3DBDC745"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БСН _______________</w:t>
                  </w:r>
                </w:p>
                <w:p w14:paraId="349269C7"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БСК ________</w:t>
                  </w:r>
                </w:p>
                <w:p w14:paraId="6FF0BB40"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 xml:space="preserve">_______________________________________________-дағы </w:t>
                  </w:r>
                </w:p>
                <w:p w14:paraId="014C7CCA"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БСК ________</w:t>
                  </w:r>
                </w:p>
                <w:p w14:paraId="6E5C12A5"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БеК___________</w:t>
                  </w:r>
                </w:p>
                <w:p w14:paraId="5D4425CC"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Тел.:_____________________</w:t>
                  </w:r>
                </w:p>
                <w:p w14:paraId="1A6AF108"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Факс: ____________________</w:t>
                  </w:r>
                </w:p>
                <w:p w14:paraId="13AD854B"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val="kk" w:eastAsia="ru-RU"/>
                    </w:rPr>
                    <w:t>Эл. мекенжайы: __________________</w:t>
                  </w:r>
                </w:p>
                <w:p w14:paraId="02DF495E" w14:textId="77777777" w:rsidR="00207C32" w:rsidRPr="00180EA9" w:rsidRDefault="00207C32" w:rsidP="00207C32">
                  <w:pPr>
                    <w:spacing w:after="0" w:line="240" w:lineRule="auto"/>
                    <w:rPr>
                      <w:rFonts w:ascii="Times New Roman" w:eastAsia="Times New Roman" w:hAnsi="Times New Roman" w:cs="Times New Roman"/>
                      <w:b/>
                      <w:lang w:eastAsia="ru-RU"/>
                    </w:rPr>
                  </w:pPr>
                </w:p>
                <w:p w14:paraId="4B0E5AB0"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val="kk" w:eastAsia="ru-RU"/>
                    </w:rPr>
                    <w:t>______________________ _____________</w:t>
                  </w:r>
                </w:p>
                <w:p w14:paraId="00B9ECFB"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lang w:val="kk" w:eastAsia="ru-RU"/>
                    </w:rPr>
                    <w:t>М.О.</w:t>
                  </w:r>
                </w:p>
                <w:p w14:paraId="77C517E5" w14:textId="77777777" w:rsidR="00207C32" w:rsidRPr="00180EA9" w:rsidRDefault="00207C32" w:rsidP="00207C32">
                  <w:pPr>
                    <w:spacing w:after="0" w:line="240" w:lineRule="auto"/>
                    <w:rPr>
                      <w:rFonts w:ascii="Times New Roman" w:eastAsia="Times New Roman" w:hAnsi="Times New Roman" w:cs="Times New Roman"/>
                      <w:lang w:eastAsia="ru-RU"/>
                    </w:rPr>
                  </w:pPr>
                </w:p>
              </w:tc>
            </w:tr>
          </w:tbl>
          <w:p w14:paraId="2010D7CC" w14:textId="286FFCAB" w:rsidR="007D5330" w:rsidRPr="00207C32" w:rsidRDefault="007D5330" w:rsidP="007E1725">
            <w:pPr>
              <w:pStyle w:val="a4"/>
              <w:spacing w:before="1" w:line="252" w:lineRule="auto"/>
              <w:ind w:left="142" w:right="318" w:firstLine="851"/>
              <w:jc w:val="both"/>
              <w:rPr>
                <w:rFonts w:eastAsia="Calibri" w:cs="Times New Roman"/>
                <w:sz w:val="18"/>
                <w:szCs w:val="18"/>
              </w:rPr>
            </w:pPr>
          </w:p>
        </w:tc>
        <w:tc>
          <w:tcPr>
            <w:tcW w:w="5387" w:type="dxa"/>
            <w:tcBorders>
              <w:top w:val="single" w:sz="4" w:space="0" w:color="auto"/>
              <w:bottom w:val="single" w:sz="4" w:space="0" w:color="auto"/>
            </w:tcBorders>
          </w:tcPr>
          <w:p w14:paraId="71B59BC1" w14:textId="77777777" w:rsidR="00207C32" w:rsidRDefault="00207C32" w:rsidP="00207C32">
            <w:pPr>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lastRenderedPageBreak/>
              <w:t>КАСТОДИАЛЬНЫЙ ДОГОВОР №</w:t>
            </w:r>
            <w:r w:rsidRPr="007E1725">
              <w:rPr>
                <w:rFonts w:ascii="Times New Roman" w:eastAsia="Times New Roman" w:hAnsi="Times New Roman" w:cs="Times New Roman"/>
                <w:b/>
                <w:bCs/>
                <w:lang w:val="kk" w:eastAsia="ru-RU"/>
              </w:rPr>
              <w:t>_____</w:t>
            </w:r>
          </w:p>
          <w:p w14:paraId="607C9C32" w14:textId="01E60E0C" w:rsidR="00207C32" w:rsidRPr="00207C32" w:rsidRDefault="00207C32" w:rsidP="00207C32">
            <w:pPr>
              <w:jc w:val="center"/>
              <w:rPr>
                <w:rFonts w:ascii="Times New Roman" w:eastAsia="Times New Roman" w:hAnsi="Times New Roman" w:cs="Times New Roman"/>
                <w:b/>
                <w:lang w:eastAsia="ru-RU"/>
              </w:rPr>
            </w:pPr>
            <w:r w:rsidRPr="00180EA9">
              <w:rPr>
                <w:rFonts w:ascii="Times New Roman" w:eastAsia="Times New Roman" w:hAnsi="Times New Roman" w:cs="Times New Roman"/>
                <w:lang w:eastAsia="ru-RU"/>
              </w:rPr>
              <w:t>(заключаемый с управляющей компанией и акционерным инвестиционным фондом недвижимости)</w:t>
            </w:r>
          </w:p>
          <w:p w14:paraId="278104D4" w14:textId="77777777" w:rsidR="00207C32" w:rsidRPr="00180EA9" w:rsidRDefault="00207C32" w:rsidP="00207C32">
            <w:pPr>
              <w:rPr>
                <w:rFonts w:ascii="Times New Roman" w:eastAsia="Times New Roman" w:hAnsi="Times New Roman" w:cs="Times New Roman"/>
                <w:lang w:eastAsia="ru-RU"/>
              </w:rPr>
            </w:pPr>
          </w:p>
          <w:p w14:paraId="1BA30A9D" w14:textId="1A05B01B" w:rsidR="00207C32" w:rsidRPr="00180EA9" w:rsidRDefault="00207C32" w:rsidP="00207C32">
            <w:pPr>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г. Алматы</w:t>
            </w:r>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eastAsia="ru-RU"/>
              </w:rPr>
              <w:tab/>
            </w:r>
            <w:r w:rsidRPr="00C409B5">
              <w:rPr>
                <w:rFonts w:ascii="Times New Roman" w:eastAsia="Times New Roman" w:hAnsi="Times New Roman" w:cs="Times New Roman"/>
                <w:lang w:eastAsia="ru-RU"/>
              </w:rPr>
              <w:t xml:space="preserve">          </w:t>
            </w:r>
            <w:r w:rsidRPr="00180EA9">
              <w:rPr>
                <w:rFonts w:ascii="Times New Roman" w:eastAsia="Times New Roman" w:hAnsi="Times New Roman" w:cs="Times New Roman"/>
                <w:lang w:eastAsia="ru-RU"/>
              </w:rPr>
              <w:t>"____" ____ 20__ г.</w:t>
            </w:r>
            <w:r w:rsidRPr="00180EA9">
              <w:rPr>
                <w:rFonts w:ascii="Times New Roman" w:eastAsia="Times New Roman" w:hAnsi="Times New Roman" w:cs="Times New Roman"/>
                <w:b/>
                <w:i/>
                <w:lang w:eastAsia="ru-RU"/>
              </w:rPr>
              <w:t xml:space="preserve"> </w:t>
            </w:r>
          </w:p>
          <w:p w14:paraId="58DAFB75" w14:textId="77777777" w:rsidR="00207C32" w:rsidRPr="00180EA9" w:rsidRDefault="00207C32" w:rsidP="00207C32">
            <w:pPr>
              <w:ind w:firstLine="720"/>
              <w:jc w:val="both"/>
              <w:rPr>
                <w:rFonts w:ascii="Times New Roman" w:eastAsia="Times New Roman" w:hAnsi="Times New Roman" w:cs="Times New Roman"/>
                <w:lang w:eastAsia="ru-RU"/>
              </w:rPr>
            </w:pPr>
          </w:p>
          <w:p w14:paraId="63ED89D9" w14:textId="77777777" w:rsidR="00207C32" w:rsidRPr="00180EA9" w:rsidRDefault="00207C32" w:rsidP="00207C32">
            <w:pPr>
              <w:ind w:firstLine="708"/>
              <w:jc w:val="both"/>
              <w:rPr>
                <w:rFonts w:ascii="Times New Roman" w:eastAsia="Times New Roman" w:hAnsi="Times New Roman" w:cs="Times New Roman"/>
                <w:lang w:eastAsia="ru-RU"/>
              </w:rPr>
            </w:pPr>
            <w:bookmarkStart w:id="0" w:name="_Hlk170238238"/>
            <w:r w:rsidRPr="00180EA9">
              <w:rPr>
                <w:rFonts w:ascii="Times New Roman" w:eastAsia="Times New Roman" w:hAnsi="Times New Roman" w:cs="Times New Roman"/>
                <w:b/>
                <w:lang w:val="kk-KZ" w:eastAsia="ru-RU"/>
              </w:rPr>
              <w:t>АО «Евразийский банк»</w:t>
            </w:r>
            <w:r w:rsidRPr="00180EA9">
              <w:rPr>
                <w:rFonts w:ascii="Times New Roman" w:eastAsia="Times New Roman" w:hAnsi="Times New Roman" w:cs="Times New Roman"/>
                <w:lang w:val="kk-KZ" w:eastAsia="ru-RU"/>
              </w:rPr>
              <w:t xml:space="preserve">, именуемое в дальнейшем </w:t>
            </w:r>
            <w:r w:rsidRPr="00180EA9">
              <w:rPr>
                <w:rFonts w:ascii="Times New Roman" w:eastAsia="Times New Roman" w:hAnsi="Times New Roman" w:cs="Times New Roman"/>
                <w:b/>
                <w:bCs/>
                <w:lang w:val="kk-KZ" w:eastAsia="ru-RU"/>
              </w:rPr>
              <w:t>«Кастодиан»</w:t>
            </w:r>
            <w:r w:rsidRPr="00180EA9">
              <w:rPr>
                <w:rFonts w:ascii="Times New Roman" w:eastAsia="Times New Roman" w:hAnsi="Times New Roman" w:cs="Times New Roman"/>
                <w:lang w:val="kk-KZ" w:eastAsia="ru-RU"/>
              </w:rPr>
              <w:t>, осуществляющее функции банка-кастодиана на основании лицензии на проведение банковских и иных операций и деятельности на рынке ценных бумаг от 03 февраля 2020 года № 1.2.68/242/40, выданной Агентством Республики Казахстан по регулированию и развитию финансового рынка, в лице   ____________________________________________________, действующего на основании _______________________________________</w:t>
            </w:r>
            <w:bookmarkEnd w:id="0"/>
            <w:r w:rsidRPr="00180EA9">
              <w:rPr>
                <w:rFonts w:ascii="Times New Roman" w:eastAsia="Times New Roman" w:hAnsi="Times New Roman" w:cs="Times New Roman"/>
                <w:lang w:eastAsia="ru-RU"/>
              </w:rPr>
              <w:t xml:space="preserve">, </w:t>
            </w:r>
          </w:p>
          <w:p w14:paraId="2ACE3B93" w14:textId="77777777" w:rsidR="00207C32" w:rsidRPr="00180EA9" w:rsidRDefault="00207C32" w:rsidP="00207C32">
            <w:pPr>
              <w:ind w:firstLine="708"/>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__________________________________, именуемое в дальнейшем </w:t>
            </w:r>
            <w:r w:rsidRPr="00180EA9">
              <w:rPr>
                <w:rFonts w:ascii="Times New Roman" w:eastAsia="Times New Roman" w:hAnsi="Times New Roman" w:cs="Times New Roman"/>
                <w:b/>
                <w:bCs/>
                <w:lang w:eastAsia="ru-RU"/>
              </w:rPr>
              <w:t>«Управляющая компания»</w:t>
            </w:r>
            <w:r w:rsidRPr="00180EA9">
              <w:rPr>
                <w:rFonts w:ascii="Times New Roman" w:eastAsia="Times New Roman" w:hAnsi="Times New Roman" w:cs="Times New Roman"/>
                <w:lang w:eastAsia="ru-RU"/>
              </w:rPr>
              <w:t>, действующая на основании лицензии на осуществление деятельности по управлению инвестиционным портфелем без права привлечения добровольных пенсионных взносов №_________________, выданной ___________________, в лице ______________________________, действующего на основании __________________, со второй стороны, и</w:t>
            </w:r>
          </w:p>
          <w:p w14:paraId="44D045E7" w14:textId="77777777" w:rsidR="00207C32" w:rsidRPr="00180EA9" w:rsidRDefault="00207C32" w:rsidP="00207C32">
            <w:pPr>
              <w:ind w:firstLine="40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ab/>
              <w:t xml:space="preserve">__________________________________,  в лице ____________________________,  действующего на основании ______________________, именуемое в дальнейшем </w:t>
            </w:r>
            <w:r w:rsidRPr="00180EA9">
              <w:rPr>
                <w:rFonts w:ascii="Times New Roman" w:eastAsia="Times New Roman" w:hAnsi="Times New Roman" w:cs="Times New Roman"/>
                <w:b/>
                <w:bCs/>
                <w:lang w:eastAsia="ru-RU"/>
              </w:rPr>
              <w:t>«Фонд»</w:t>
            </w:r>
            <w:r w:rsidRPr="00180EA9">
              <w:rPr>
                <w:rFonts w:ascii="Times New Roman" w:eastAsia="Times New Roman" w:hAnsi="Times New Roman" w:cs="Times New Roman"/>
                <w:lang w:eastAsia="ru-RU"/>
              </w:rPr>
              <w:t xml:space="preserve">, с третьей стороны,  совместно именуемые «Стороны», заключили настоящий Кастодиальный  договор (далее – Договор) о нижеследующем. </w:t>
            </w:r>
          </w:p>
          <w:p w14:paraId="05167E0C" w14:textId="77777777" w:rsidR="00207C32" w:rsidRPr="00180EA9" w:rsidRDefault="00207C32" w:rsidP="00207C32">
            <w:pPr>
              <w:ind w:firstLine="400"/>
              <w:jc w:val="both"/>
              <w:rPr>
                <w:rFonts w:ascii="Times New Roman" w:eastAsia="Times New Roman" w:hAnsi="Times New Roman" w:cs="Times New Roman"/>
                <w:lang w:eastAsia="ru-RU"/>
              </w:rPr>
            </w:pPr>
          </w:p>
          <w:p w14:paraId="4AEE3EA4" w14:textId="77777777" w:rsidR="00207C32" w:rsidRPr="00180EA9" w:rsidRDefault="00207C32" w:rsidP="00207C32">
            <w:pPr>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Глава 1. Предмет Договора</w:t>
            </w:r>
          </w:p>
          <w:p w14:paraId="30E600D5" w14:textId="77777777" w:rsidR="00207C32" w:rsidRPr="00180EA9" w:rsidRDefault="00207C32" w:rsidP="00207C32">
            <w:pPr>
              <w:numPr>
                <w:ilvl w:val="1"/>
                <w:numId w:val="43"/>
              </w:numPr>
              <w:spacing w:after="160" w:line="259" w:lineRule="auto"/>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Кастодиан с соблюдением законодательства Республики Казахстан и в соответствии с Договором оказывает услуги по ответственному хранению и учету </w:t>
            </w:r>
            <w:r w:rsidRPr="00180EA9">
              <w:rPr>
                <w:rFonts w:ascii="Times New Roman" w:eastAsia="Times New Roman" w:hAnsi="Times New Roman" w:cs="Times New Roman"/>
                <w:b/>
                <w:bCs/>
                <w:lang w:eastAsia="ru-RU"/>
              </w:rPr>
              <w:t>по рыночной стоимости</w:t>
            </w:r>
            <w:r w:rsidRPr="00180EA9">
              <w:rPr>
                <w:rFonts w:ascii="Times New Roman" w:eastAsia="Times New Roman" w:hAnsi="Times New Roman" w:cs="Times New Roman"/>
                <w:lang w:eastAsia="ru-RU"/>
              </w:rPr>
              <w:t xml:space="preserve"> вверенных ему активов Фонда, находящихся на счетах Фонда, открываемых Кастодианом в соответствии с Договором.</w:t>
            </w:r>
          </w:p>
          <w:p w14:paraId="02BAAA66" w14:textId="77777777" w:rsidR="00207C32" w:rsidRPr="00180EA9" w:rsidRDefault="00207C32" w:rsidP="00207C32">
            <w:pPr>
              <w:numPr>
                <w:ilvl w:val="1"/>
                <w:numId w:val="43"/>
              </w:numPr>
              <w:tabs>
                <w:tab w:val="num" w:pos="0"/>
              </w:tabs>
              <w:spacing w:after="160" w:line="259" w:lineRule="auto"/>
              <w:ind w:left="426" w:hanging="426"/>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Управляющая компания осуществляет доверительное управление активами Фонда и распоряжается соответствующими счетами Фонда.</w:t>
            </w:r>
          </w:p>
          <w:p w14:paraId="4E27B550" w14:textId="77777777" w:rsidR="00207C32" w:rsidRPr="00180EA9" w:rsidRDefault="00207C32" w:rsidP="00207C32">
            <w:pPr>
              <w:jc w:val="both"/>
              <w:rPr>
                <w:rFonts w:ascii="Times New Roman" w:eastAsia="Times New Roman" w:hAnsi="Times New Roman" w:cs="Times New Roman"/>
                <w:lang w:eastAsia="ru-RU"/>
              </w:rPr>
            </w:pPr>
          </w:p>
          <w:p w14:paraId="6463A8FC" w14:textId="77777777" w:rsidR="00207C32" w:rsidRPr="00180EA9" w:rsidRDefault="00207C32" w:rsidP="00207C32">
            <w:pPr>
              <w:tabs>
                <w:tab w:val="left" w:pos="1701"/>
              </w:tabs>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Глава 2. Права и обязанности Сторон</w:t>
            </w:r>
          </w:p>
          <w:p w14:paraId="5E56C41B" w14:textId="77777777" w:rsidR="00207C32" w:rsidRPr="00180EA9" w:rsidRDefault="00207C32" w:rsidP="00207C32">
            <w:pPr>
              <w:numPr>
                <w:ilvl w:val="1"/>
                <w:numId w:val="34"/>
              </w:numPr>
              <w:spacing w:after="160" w:line="259" w:lineRule="auto"/>
              <w:ind w:left="540" w:hanging="540"/>
              <w:jc w:val="both"/>
              <w:rPr>
                <w:rFonts w:ascii="Times New Roman" w:eastAsia="Times New Roman" w:hAnsi="Times New Roman" w:cs="Times New Roman"/>
                <w:b/>
                <w:bCs/>
                <w:lang w:eastAsia="ru-RU"/>
              </w:rPr>
            </w:pPr>
            <w:r w:rsidRPr="00180EA9">
              <w:rPr>
                <w:rFonts w:ascii="Times New Roman" w:eastAsia="Times New Roman" w:hAnsi="Times New Roman" w:cs="Times New Roman"/>
                <w:b/>
                <w:bCs/>
                <w:lang w:eastAsia="ru-RU"/>
              </w:rPr>
              <w:t>Кастодиан обязан:</w:t>
            </w:r>
          </w:p>
          <w:p w14:paraId="41AE239D" w14:textId="77777777" w:rsidR="00207C32" w:rsidRPr="00180EA9" w:rsidRDefault="00207C32" w:rsidP="00207C32">
            <w:pPr>
              <w:numPr>
                <w:ilvl w:val="0"/>
                <w:numId w:val="44"/>
              </w:numPr>
              <w:spacing w:after="160" w:line="259" w:lineRule="auto"/>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lastRenderedPageBreak/>
              <w:t>вести банковский инвестиционный счет в тенге с режимом счета, описанным в главе 3 Договора, (далее – инвестиционный счет в тенге);</w:t>
            </w:r>
          </w:p>
          <w:p w14:paraId="509915C7"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вести банковский инвестиционный счет в иностранной валюте с режимом счета, описанным в главе 4 Договора (далее – инвестиционный счет в иностранной валюте);</w:t>
            </w:r>
          </w:p>
          <w:p w14:paraId="1BE541AC"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вести внебалансовые счета активов, принятых на кастодиальное хранение, предназначенные для учета и хранения финансовых инструментов и прочего  имущества Фонда (далее – счета учета и хранения) с режимом счета, описанным в Главе 5 Договора;</w:t>
            </w:r>
          </w:p>
          <w:p w14:paraId="451516CF"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вести Фонду лицевой счет в системе номинального держания; </w:t>
            </w:r>
          </w:p>
          <w:p w14:paraId="5518ED4C"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открыть Фонду субсчет в АО «Центральный депозитарий ценных бумаг» (далее -Центральный Депозитарий); </w:t>
            </w:r>
          </w:p>
          <w:p w14:paraId="38545E3E"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зачислять деньги на инвестиционные счета в тенге и иностранной валюте в течение рабочего дня, за исключением случаев выявления необычных/подозрительных признаков и проведения проверки деловых отношений Управляющей компании/Фонда и </w:t>
            </w:r>
            <w:r w:rsidRPr="00180EA9">
              <w:rPr>
                <w:rFonts w:ascii="Times New Roman" w:eastAsia="Times New Roman" w:hAnsi="Times New Roman" w:cs="Times New Roman"/>
                <w:lang w:val="kk-KZ" w:eastAsia="ru-RU"/>
              </w:rPr>
              <w:t>его</w:t>
            </w:r>
            <w:r w:rsidRPr="00180EA9">
              <w:rPr>
                <w:rFonts w:ascii="Times New Roman" w:eastAsia="Times New Roman" w:hAnsi="Times New Roman" w:cs="Times New Roman"/>
                <w:lang w:eastAsia="ru-RU"/>
              </w:rPr>
              <w:t xml:space="preserve"> операций; </w:t>
            </w:r>
          </w:p>
          <w:p w14:paraId="17B03E01"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исполнять </w:t>
            </w:r>
            <w:r w:rsidRPr="00180EA9">
              <w:rPr>
                <w:rFonts w:ascii="Times New Roman" w:eastAsia="Times New Roman" w:hAnsi="Times New Roman" w:cs="Times New Roman"/>
                <w:lang w:val="kk-KZ" w:eastAsia="ru-RU"/>
              </w:rPr>
              <w:t>платежные поручения</w:t>
            </w:r>
            <w:r w:rsidRPr="00180EA9">
              <w:rPr>
                <w:rFonts w:ascii="Times New Roman" w:eastAsia="Times New Roman" w:hAnsi="Times New Roman" w:cs="Times New Roman"/>
                <w:lang w:eastAsia="ru-RU"/>
              </w:rPr>
              <w:t xml:space="preserve"> Управляющей компании по переводу денег с инвестиционных счетов в тенге и иностранной валюте на соответствующие счета в тенге и иностранной валюте при размещении активов Фонда и производить списание (зачисление) активов Фонда со (на) счет(а) учета и хранения активов;</w:t>
            </w:r>
          </w:p>
          <w:p w14:paraId="5F4758CB"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исполнять </w:t>
            </w:r>
            <w:r w:rsidRPr="00180EA9">
              <w:rPr>
                <w:rFonts w:ascii="Times New Roman" w:eastAsia="Times New Roman" w:hAnsi="Times New Roman" w:cs="Times New Roman"/>
                <w:lang w:val="kk-KZ" w:eastAsia="ru-RU"/>
              </w:rPr>
              <w:t>платежные поручения</w:t>
            </w:r>
            <w:r w:rsidRPr="00180EA9">
              <w:rPr>
                <w:rFonts w:ascii="Times New Roman" w:eastAsia="Times New Roman" w:hAnsi="Times New Roman" w:cs="Times New Roman"/>
                <w:lang w:eastAsia="ru-RU"/>
              </w:rPr>
              <w:t xml:space="preserve"> Управляющей компании по переводу денег с инвестиционных счетов в тенге на текущий счет Управляющей компании для возмещения расходов Управляющей компании, возникших при инвестировании активов Фонда на основании трехстороннего акта сверки между Управляющей компанией, Кастодианом и Фондом;</w:t>
            </w:r>
          </w:p>
          <w:p w14:paraId="4F2658EF"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осуществлять контроль за размещением и выкупом акций Фонда в порядке и на условиях, предусмотренных действующим законодательством Республики Казахстан;</w:t>
            </w:r>
          </w:p>
          <w:p w14:paraId="0D2EA5F7"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осуществлять контроль сделок с активами Фонда и в случае их несоответствия требованиям, </w:t>
            </w:r>
            <w:r w:rsidRPr="00180EA9">
              <w:rPr>
                <w:rFonts w:ascii="Times New Roman" w:eastAsia="Times New Roman" w:hAnsi="Times New Roman" w:cs="Times New Roman"/>
                <w:lang w:eastAsia="ru-RU"/>
              </w:rPr>
              <w:lastRenderedPageBreak/>
              <w:t>установленным законодательством Республики Казахстан, инвестиционной декларации Фонда, блокировать (не исполнять) поручения Управляющей компании, и незамедлительно уведомлять об этом уполномоченный орган, Фонд и Управляющую компанию;</w:t>
            </w:r>
          </w:p>
          <w:p w14:paraId="51A19FBD"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осуществлять учет стоимости, движения и состава активов Фонда, а также расчет стоимости акций при последующем размещении или выкупе;</w:t>
            </w:r>
          </w:p>
          <w:p w14:paraId="4079F98A"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осуществлять деятельность в качестве номинального держателя и совершать сделки и операции в системе учета номинального держания в объеме, определяемом действующим законодательством и в соответствии с внутренним Регламентом Кастодиана;</w:t>
            </w:r>
          </w:p>
          <w:p w14:paraId="226701D8"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ежедневно осуществлять устную сверку (по телефону) с уполномоченными работниками Управляющей компанией чистых активов Фонда;</w:t>
            </w:r>
          </w:p>
          <w:p w14:paraId="64BE85B9"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ежемесячно, совместно с Управляющей компанией и Фондом, осуществлять сверку стоимости, движения и состава активов Фонда;</w:t>
            </w:r>
          </w:p>
          <w:p w14:paraId="7C1CE444"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при досрочном расторжении либо прекращении действия Договора передать новому Кастодиану активы Фонда и его документы;</w:t>
            </w:r>
          </w:p>
          <w:p w14:paraId="7B6E11A4"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не позднее следующего дня с момента обнаружения, письменно сообщать уполномоченному органу о нарушениях в деятельности Управляющей компании; </w:t>
            </w:r>
          </w:p>
          <w:p w14:paraId="48A7B40B"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обеспечивать сохранность активов Фонда;</w:t>
            </w:r>
          </w:p>
          <w:p w14:paraId="64B2E063"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обеспечить обособление учета активов Фонда от собственных активов Кастодиана и других клиентов; </w:t>
            </w:r>
          </w:p>
          <w:p w14:paraId="3D57205D"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хранить отчетность по активам Фонда, а также первичные документы по учету активов Фонда в течение 5 (пяти) лет с момента заключения Договора;</w:t>
            </w:r>
          </w:p>
          <w:p w14:paraId="528166ED"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b/>
                <w:bCs/>
                <w:lang w:eastAsia="ru-RU"/>
              </w:rPr>
            </w:pPr>
            <w:bookmarkStart w:id="1" w:name="_Hlk170243028"/>
            <w:bookmarkStart w:id="2" w:name="_Hlk170312468"/>
            <w:r w:rsidRPr="00180EA9">
              <w:rPr>
                <w:rFonts w:ascii="Times New Roman" w:eastAsia="Times New Roman" w:hAnsi="Times New Roman" w:cs="Times New Roman"/>
                <w:lang w:eastAsia="ru-RU"/>
              </w:rPr>
              <w:t>соблюдать коммерческую тайну на рынке ценных бумаг,</w:t>
            </w:r>
            <w:r w:rsidRPr="00180EA9">
              <w:rPr>
                <w:rFonts w:ascii="Times New Roman" w:eastAsia="Times New Roman" w:hAnsi="Times New Roman" w:cs="Times New Roman"/>
                <w:color w:val="000000"/>
                <w:sz w:val="28"/>
                <w:szCs w:val="20"/>
                <w:shd w:val="clear" w:color="auto" w:fill="FFFFFF"/>
                <w:lang w:eastAsia="ru-RU"/>
              </w:rPr>
              <w:t xml:space="preserve"> </w:t>
            </w:r>
            <w:r w:rsidRPr="00180EA9">
              <w:rPr>
                <w:rFonts w:ascii="Times New Roman" w:eastAsia="Times New Roman" w:hAnsi="Times New Roman" w:cs="Times New Roman"/>
                <w:lang w:eastAsia="ru-RU"/>
              </w:rPr>
              <w:t xml:space="preserve">не разглашать сведения, составляющие банковскую или иную, охраняемую законом тайну, ставшие ему известными в ходе заключения и исполнения Договора, за исключением случаев, </w:t>
            </w:r>
            <w:r w:rsidRPr="00180EA9">
              <w:rPr>
                <w:rFonts w:ascii="Times New Roman" w:eastAsia="Times New Roman" w:hAnsi="Times New Roman" w:cs="Times New Roman"/>
                <w:lang w:eastAsia="ru-RU"/>
              </w:rPr>
              <w:lastRenderedPageBreak/>
              <w:t>предусмотренных законодательством Республики Казахстан</w:t>
            </w:r>
            <w:bookmarkEnd w:id="1"/>
            <w:r w:rsidRPr="00180EA9">
              <w:rPr>
                <w:rFonts w:ascii="Times New Roman" w:eastAsia="Times New Roman" w:hAnsi="Times New Roman" w:cs="Times New Roman"/>
                <w:lang w:eastAsia="ru-RU"/>
              </w:rPr>
              <w:t xml:space="preserve">; </w:t>
            </w:r>
            <w:bookmarkEnd w:id="2"/>
          </w:p>
          <w:p w14:paraId="49567574"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в случае приостановления (отзыва) лицензии на управление инвестиционным портфелем Управляющей компании, с момента получения официального уведомления </w:t>
            </w:r>
            <w:r w:rsidRPr="00180EA9">
              <w:rPr>
                <w:rFonts w:ascii="Times New Roman" w:eastAsia="Times New Roman" w:hAnsi="Times New Roman" w:cs="Times New Roman"/>
                <w:b/>
                <w:bCs/>
                <w:lang w:eastAsia="ru-RU"/>
              </w:rPr>
              <w:t xml:space="preserve">   </w:t>
            </w:r>
            <w:r w:rsidRPr="00180EA9">
              <w:rPr>
                <w:rFonts w:ascii="Times New Roman" w:eastAsia="Times New Roman" w:hAnsi="Times New Roman" w:cs="Times New Roman"/>
                <w:lang w:eastAsia="ru-RU"/>
              </w:rPr>
              <w:t>уполномоченного органа, не исполнять поручений (приказов) Управляющей компании, а также не проводить операции с активами Фонда до момента получения официального уведомления от уполномоченного органа о возобновлении действия лицензии Управляющей компании;</w:t>
            </w:r>
          </w:p>
          <w:p w14:paraId="14E4B770"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до 17-00 часов текущего рабочего дня принимать и исполнять </w:t>
            </w:r>
            <w:r w:rsidRPr="00180EA9">
              <w:rPr>
                <w:rFonts w:ascii="Times New Roman" w:eastAsia="Times New Roman" w:hAnsi="Times New Roman" w:cs="Times New Roman"/>
                <w:lang w:val="kk-KZ" w:eastAsia="ru-RU"/>
              </w:rPr>
              <w:t xml:space="preserve">платежные поручения </w:t>
            </w:r>
            <w:r w:rsidRPr="00180EA9">
              <w:rPr>
                <w:rFonts w:ascii="Times New Roman" w:eastAsia="Times New Roman" w:hAnsi="Times New Roman" w:cs="Times New Roman"/>
                <w:lang w:eastAsia="ru-RU"/>
              </w:rPr>
              <w:t>Управляющей компании по переводу денег с инвестиционного счета в тенге и инвестиционного счета в иностранной валюте на соответствующие счета контрагентов, а также приказы на регистрацию сделок в системе учета номинального держания при инвестировании активов Фонда, за исключением случаев выявления необычных/подозрительных признаков  и проведения проверки деловых отношений и операций;</w:t>
            </w:r>
          </w:p>
          <w:p w14:paraId="255E046D"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sz w:val="28"/>
                <w:szCs w:val="20"/>
                <w:lang w:eastAsia="ru-RU"/>
              </w:rPr>
            </w:pPr>
            <w:r w:rsidRPr="00180EA9">
              <w:rPr>
                <w:rFonts w:ascii="Times New Roman" w:eastAsia="Times New Roman" w:hAnsi="Times New Roman" w:cs="Times New Roman"/>
                <w:lang w:eastAsia="ru-RU"/>
              </w:rPr>
              <w:t>ежемесячно выставлять Управляющей компании и/или Фонду счета за услуги, оказываемые Кастодианом по Договору согласно тарифам Кастодиана, за исключением случаев, предусмотренных п.7.3.Договора;</w:t>
            </w:r>
          </w:p>
          <w:p w14:paraId="22DCA10B"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письменно информировать Управляющую компанию и Фонд о приостановлении (прекращении) действия своей лицензии на кастодиальную деятельность или других обстоятельствах, ведущих к изменению в правах Кастодиана на хранение и учет активов, в день получения официального решения от уполномоченного органа;</w:t>
            </w:r>
          </w:p>
          <w:p w14:paraId="051AD580" w14:textId="77777777" w:rsidR="00207C32" w:rsidRPr="00180EA9" w:rsidRDefault="00207C32" w:rsidP="00207C32">
            <w:pPr>
              <w:numPr>
                <w:ilvl w:val="0"/>
                <w:numId w:val="44"/>
              </w:numPr>
              <w:tabs>
                <w:tab w:val="left" w:pos="567"/>
              </w:tabs>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в течение 5 (пяти) рабочих дней отвечать на письменные запросы Управляющей компании и Фонда;</w:t>
            </w:r>
          </w:p>
          <w:p w14:paraId="717D534F" w14:textId="77777777" w:rsidR="00207C32" w:rsidRPr="00180EA9" w:rsidRDefault="00207C32" w:rsidP="00207C32">
            <w:pPr>
              <w:numPr>
                <w:ilvl w:val="0"/>
                <w:numId w:val="44"/>
              </w:numPr>
              <w:spacing w:after="160" w:line="259" w:lineRule="auto"/>
              <w:ind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осуществлять контроль за поступлением доходов по финансовым инструментам и зачислением их на счета Фонда не позднее следующего операционного дня за днем поступления дохода на счет Кастодиана;</w:t>
            </w:r>
          </w:p>
          <w:p w14:paraId="6FF1E64C" w14:textId="77777777" w:rsidR="00207C32" w:rsidRPr="00180EA9" w:rsidRDefault="00207C32" w:rsidP="00207C32">
            <w:pPr>
              <w:numPr>
                <w:ilvl w:val="0"/>
                <w:numId w:val="44"/>
              </w:numPr>
              <w:spacing w:after="160" w:line="259" w:lineRule="auto"/>
              <w:ind w:left="567" w:hanging="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lastRenderedPageBreak/>
              <w:t xml:space="preserve">извещать Управляющую компанию о корпоративных действиях эмитента, регистратора, глобального кастодиана, а также прочих операциях, осуществленных указанными лицами, которые непосредственно влияют на права Фонда в отношении принадлежащих ему финансовых инструментов в течение 3 (трех) рабочих дней с момента получения соответствующей информации, за исключением случаев, при которых такое уведомление должно быть адресовано Управляющей компанией в иные сроки. Если согласно полученной Кастодианом информации от Управляющей компании требуется совершение каких-либо действий (в т.ч. участие в голосовании, подача приказа, заполнение инструкции и пр.), Кастодиан в своем уведомлении указывает об этом;  </w:t>
            </w:r>
          </w:p>
          <w:p w14:paraId="2E1CE154" w14:textId="77777777" w:rsidR="00207C32" w:rsidRPr="00180EA9" w:rsidRDefault="00207C32" w:rsidP="00207C32">
            <w:pPr>
              <w:numPr>
                <w:ilvl w:val="0"/>
                <w:numId w:val="44"/>
              </w:numPr>
              <w:spacing w:after="160" w:line="259" w:lineRule="auto"/>
              <w:ind w:left="567" w:hanging="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предоставлять уполномоченному органу возможность проверки наличия и содержания хранящихся резервных копий данных, составляющих систему учета номинального держания Кастодиана, </w:t>
            </w:r>
            <w:r w:rsidRPr="00180EA9">
              <w:rPr>
                <w:rFonts w:ascii="Times New Roman" w:eastAsia="Times New Roman" w:hAnsi="Times New Roman" w:cs="Times New Roman"/>
                <w:bCs/>
                <w:iCs/>
                <w:color w:val="000000"/>
                <w:lang w:eastAsia="ru-RU"/>
              </w:rPr>
              <w:t>в соответствии с внутренними процедурами Кастодиана;</w:t>
            </w:r>
            <w:r w:rsidRPr="00180EA9">
              <w:rPr>
                <w:rFonts w:ascii="Times New Roman" w:eastAsia="Times New Roman" w:hAnsi="Times New Roman" w:cs="Times New Roman"/>
                <w:lang w:eastAsia="ru-RU"/>
              </w:rPr>
              <w:t xml:space="preserve"> </w:t>
            </w:r>
          </w:p>
          <w:p w14:paraId="24FD26C3" w14:textId="77777777" w:rsidR="00207C32" w:rsidRPr="00180EA9" w:rsidRDefault="00207C32" w:rsidP="00207C32">
            <w:pPr>
              <w:numPr>
                <w:ilvl w:val="0"/>
                <w:numId w:val="44"/>
              </w:numPr>
              <w:spacing w:after="160" w:line="259" w:lineRule="auto"/>
              <w:ind w:left="567" w:hanging="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уведомлять Управляющую компанию о (об): </w:t>
            </w:r>
          </w:p>
          <w:p w14:paraId="1EC4D91D" w14:textId="77777777" w:rsidR="00207C32" w:rsidRPr="00180EA9" w:rsidRDefault="00207C32" w:rsidP="00207C32">
            <w:pPr>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 фактах несоблюдения кастодианом пруденциальных нормативов; </w:t>
            </w:r>
          </w:p>
          <w:p w14:paraId="00C9F1F3" w14:textId="77777777" w:rsidR="00207C32" w:rsidRPr="00180EA9" w:rsidRDefault="00207C32" w:rsidP="00207C32">
            <w:pPr>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приостановлении (возобновлении) действия лицензии Кастодиана на осуществление кастодиальной деятельности на рынке ценных бумаг, а также о ее лишении;</w:t>
            </w:r>
          </w:p>
          <w:p w14:paraId="5E53A488" w14:textId="77777777" w:rsidR="00207C32" w:rsidRPr="00180EA9" w:rsidRDefault="00207C32" w:rsidP="00207C32">
            <w:pPr>
              <w:tabs>
                <w:tab w:val="left" w:pos="709"/>
                <w:tab w:val="left" w:pos="851"/>
              </w:tabs>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 фактах возникновения конфликта интересов в процессе регистрации сделок с финансовыми инструментами (проведения операций в системе учета кастодиана) по приказу Управляющей компании, отдавшей приказ (поручение); </w:t>
            </w:r>
          </w:p>
          <w:p w14:paraId="49DBEA85" w14:textId="77777777" w:rsidR="00207C32" w:rsidRPr="00180EA9" w:rsidRDefault="00207C32" w:rsidP="00207C32">
            <w:pPr>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ограничениях и особых условиях, установленных законодательством Республики Казахстан в отношении сделок с активами Фонда;</w:t>
            </w:r>
          </w:p>
          <w:p w14:paraId="14C0D1F3" w14:textId="77777777" w:rsidR="00207C32" w:rsidRPr="00180EA9" w:rsidRDefault="00207C32" w:rsidP="00207C32">
            <w:pPr>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несоответствии поручения Управляющей компании, указанного в её приказе, законодательству Республики Казахстан.</w:t>
            </w:r>
          </w:p>
          <w:p w14:paraId="444324C1" w14:textId="77777777" w:rsidR="00207C32" w:rsidRPr="00180EA9" w:rsidRDefault="00207C32" w:rsidP="00207C32">
            <w:pPr>
              <w:ind w:firstLine="567"/>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lang w:eastAsia="ru-RU"/>
              </w:rPr>
              <w:t xml:space="preserve">Уведомление направляется Управляющей компании электронно, не позднее рабочего дня, следующего за днем возникновения основания для направления такого уведомления, с последующим предоставлением уведомления на бумажном носителе, </w:t>
            </w:r>
            <w:r w:rsidRPr="00180EA9">
              <w:rPr>
                <w:rFonts w:ascii="Times New Roman" w:eastAsia="Times New Roman" w:hAnsi="Times New Roman" w:cs="Times New Roman"/>
                <w:color w:val="000000"/>
                <w:lang w:eastAsia="ru-RU"/>
              </w:rPr>
              <w:t>при необходимости, на усмотрение Кастодиана.</w:t>
            </w:r>
            <w:r w:rsidRPr="00180EA9">
              <w:rPr>
                <w:rFonts w:ascii="Times New Roman" w:eastAsia="Times New Roman" w:hAnsi="Times New Roman" w:cs="Times New Roman"/>
                <w:color w:val="000000"/>
                <w:lang w:val="kk-KZ" w:eastAsia="ru-RU"/>
              </w:rPr>
              <w:t xml:space="preserve"> Изменение электронного адреса для уведомления</w:t>
            </w:r>
            <w:r w:rsidRPr="00180EA9">
              <w:rPr>
                <w:rFonts w:ascii="Times New Roman" w:eastAsia="Times New Roman" w:hAnsi="Times New Roman" w:cs="Times New Roman"/>
                <w:color w:val="000000"/>
                <w:lang w:eastAsia="ru-RU"/>
              </w:rPr>
              <w:t xml:space="preserve"> </w:t>
            </w:r>
            <w:r w:rsidRPr="00180EA9">
              <w:rPr>
                <w:rFonts w:ascii="Times New Roman" w:eastAsia="Times New Roman" w:hAnsi="Times New Roman" w:cs="Times New Roman"/>
                <w:color w:val="000000"/>
                <w:lang w:eastAsia="ru-RU"/>
              </w:rPr>
              <w:lastRenderedPageBreak/>
              <w:t xml:space="preserve">оформляется официальным письмом от </w:t>
            </w:r>
            <w:r w:rsidRPr="00180EA9">
              <w:rPr>
                <w:rFonts w:ascii="Times New Roman" w:eastAsia="Times New Roman" w:hAnsi="Times New Roman" w:cs="Times New Roman"/>
                <w:color w:val="000000"/>
                <w:lang w:val="kk-KZ" w:eastAsia="ru-RU"/>
              </w:rPr>
              <w:t>Управляющей компании в адрес Кастодиана</w:t>
            </w:r>
            <w:r w:rsidRPr="00180EA9">
              <w:rPr>
                <w:rFonts w:ascii="Times New Roman" w:eastAsia="Times New Roman" w:hAnsi="Times New Roman" w:cs="Times New Roman"/>
                <w:lang w:eastAsia="ru-RU"/>
              </w:rPr>
              <w:t xml:space="preserve">. </w:t>
            </w:r>
          </w:p>
          <w:p w14:paraId="5EE5D2E8" w14:textId="77777777" w:rsidR="00207C32" w:rsidRPr="00180EA9" w:rsidRDefault="00207C32" w:rsidP="00207C32">
            <w:pPr>
              <w:ind w:firstLine="567"/>
              <w:jc w:val="both"/>
              <w:rPr>
                <w:rFonts w:ascii="Times New Roman" w:eastAsia="Times New Roman" w:hAnsi="Times New Roman" w:cs="Times New Roman"/>
                <w:lang w:val="kk-KZ" w:eastAsia="ru-RU"/>
              </w:rPr>
            </w:pPr>
            <w:bookmarkStart w:id="3" w:name="_Hlk170250854"/>
            <w:bookmarkStart w:id="4" w:name="_Hlk170226245"/>
            <w:r w:rsidRPr="00180EA9">
              <w:rPr>
                <w:rFonts w:ascii="Times New Roman" w:eastAsia="Times New Roman" w:hAnsi="Times New Roman" w:cs="Times New Roman"/>
                <w:lang w:val="kk-KZ" w:eastAsia="ru-RU"/>
              </w:rPr>
              <w:t>Обязанности Кастодиана</w:t>
            </w:r>
            <w:r w:rsidRPr="00180EA9">
              <w:rPr>
                <w:rFonts w:ascii="Times New Roman" w:eastAsia="Times New Roman" w:hAnsi="Times New Roman" w:cs="Times New Roman"/>
                <w:lang w:eastAsia="ru-RU"/>
              </w:rPr>
              <w:t>, предусмотренные пунктом 2.1</w:t>
            </w:r>
            <w:r w:rsidRPr="00180EA9">
              <w:rPr>
                <w:rFonts w:ascii="Times New Roman" w:eastAsia="Times New Roman" w:hAnsi="Times New Roman" w:cs="Times New Roman"/>
                <w:lang w:val="kk-KZ" w:eastAsia="ru-RU"/>
              </w:rPr>
              <w:t xml:space="preserve"> Договора не возникают </w:t>
            </w:r>
            <w:r w:rsidRPr="00180EA9">
              <w:rPr>
                <w:rFonts w:ascii="Times New Roman" w:eastAsia="Times New Roman" w:hAnsi="Times New Roman" w:cs="Times New Roman"/>
                <w:lang w:eastAsia="ru-RU"/>
              </w:rPr>
              <w:t xml:space="preserve">в случаях выявления признаков подозрительности и проведения проверки деловых отношений Управляющей компании/Фонда, его операций в соответствии с нормами Закона Республики Казахстан «О противодействии легализации (отмыванию) доходов, полученных преступным путем, и финансированию терроризма» и требованиями </w:t>
            </w:r>
            <w:r w:rsidRPr="00180EA9">
              <w:rPr>
                <w:rFonts w:ascii="Times New Roman" w:eastAsia="Times New Roman" w:hAnsi="Times New Roman" w:cs="Times New Roman"/>
                <w:lang w:val="kk-KZ" w:eastAsia="ru-RU"/>
              </w:rPr>
              <w:t>Кастодиана</w:t>
            </w:r>
            <w:r w:rsidRPr="00180EA9">
              <w:rPr>
                <w:rFonts w:ascii="Times New Roman" w:eastAsia="Times New Roman" w:hAnsi="Times New Roman" w:cs="Times New Roman"/>
                <w:lang w:eastAsia="ru-RU"/>
              </w:rPr>
              <w:t>.</w:t>
            </w:r>
            <w:bookmarkEnd w:id="3"/>
          </w:p>
          <w:bookmarkEnd w:id="4"/>
          <w:p w14:paraId="31D90378" w14:textId="77777777" w:rsidR="00207C32" w:rsidRPr="00180EA9" w:rsidRDefault="00207C32" w:rsidP="00207C32">
            <w:pPr>
              <w:shd w:val="clear" w:color="auto" w:fill="FFFFFF"/>
              <w:ind w:firstLine="567"/>
              <w:jc w:val="both"/>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2.2. Кастодиан имеет право:</w:t>
            </w:r>
          </w:p>
          <w:p w14:paraId="6D66EFBA"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 расторгнуть Договор на условиях и в порядке, предусмотренных в Главе 11 Договора;</w:t>
            </w:r>
          </w:p>
          <w:p w14:paraId="2107AA4F" w14:textId="77777777" w:rsidR="00207C32" w:rsidRPr="00180EA9" w:rsidRDefault="00207C32" w:rsidP="00207C32">
            <w:pPr>
              <w:ind w:firstLine="54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eastAsia="ru-RU"/>
              </w:rPr>
              <w:t>2) ежемесячно получать оплату за свои услуги в соответствии с Главой 7 Договора;</w:t>
            </w:r>
          </w:p>
          <w:p w14:paraId="3E1D565E"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3) выставлять счета Управляющей компании/Фонду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активами Фонда и ведению счетов по учету финансовых инструментов, а также прочих расходов прочих организаций (в том числе депозитариев, организаторов торгов, центрального контрагента), возникших у Кастодиана при обслуживании  финансовых инструментов Фонда;</w:t>
            </w:r>
          </w:p>
          <w:p w14:paraId="06871A6F"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4) прекратить деловые отношения с Управляющей компанией/Фондом путем одностороннего отказа от исполнения Договора в случаях: </w:t>
            </w:r>
          </w:p>
          <w:p w14:paraId="080DD657" w14:textId="77777777" w:rsidR="00207C32" w:rsidRPr="00180EA9" w:rsidRDefault="00207C32" w:rsidP="00207C32">
            <w:pPr>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если у Кастодиана будут основания полагать, что операции с деньгами и (или) иным имуществом, Фонда связаны с легализацией (отмыванием) доходов, полученных преступным путем, и (или) финансирование терроризма, признаваемыми в соответствии с законодательством Республики Казахстан (далее – РК) о противодействии легализации (отмыванию) доходов, полученных преступным путем, и финансированию терроризма;</w:t>
            </w:r>
          </w:p>
          <w:p w14:paraId="15E47C0F" w14:textId="77777777" w:rsidR="00207C32" w:rsidRPr="00180EA9" w:rsidRDefault="00207C32" w:rsidP="00207C32">
            <w:pPr>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нахождения Управляющей компании/Фонда,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7978049E" w14:textId="77777777" w:rsidR="00207C32" w:rsidRPr="00180EA9" w:rsidRDefault="00207C32" w:rsidP="00207C32">
            <w:pPr>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операции Управляющей компании/Фонда имеют соответствующие признаки/подпадают под действие международных санкций;</w:t>
            </w:r>
          </w:p>
          <w:p w14:paraId="0C5611F2" w14:textId="77777777" w:rsidR="00207C32" w:rsidRPr="00180EA9" w:rsidRDefault="00207C32" w:rsidP="00207C32">
            <w:pPr>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операции Управляющей компании/Фонда, его представителя имеют соответствующие признаки/направлены на обход международных санкций- по иным основаниям, предусмотренным законодательством Республики Казахстан, внутренними нормативными документами о противодействии легализации (отмыванию) доходов, </w:t>
            </w:r>
            <w:r w:rsidRPr="00180EA9">
              <w:rPr>
                <w:rFonts w:ascii="Times New Roman" w:eastAsia="Times New Roman" w:hAnsi="Times New Roman" w:cs="Times New Roman"/>
                <w:lang w:eastAsia="ru-RU"/>
              </w:rPr>
              <w:lastRenderedPageBreak/>
              <w:t>полученных преступным путем, и финансированию терроризма;</w:t>
            </w:r>
          </w:p>
          <w:p w14:paraId="5CFB1DCB" w14:textId="77777777" w:rsidR="00207C32" w:rsidRPr="00180EA9" w:rsidRDefault="00207C32" w:rsidP="00207C32">
            <w:pPr>
              <w:ind w:firstLine="708"/>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5) не исполнять платежные поручения Управляющей компании /или Фонда в случаях предусмотренных законодательством РК и действующим договором на списание сумм с инвестиционного счета в тенге или иностранной валюты, в случае: </w:t>
            </w:r>
          </w:p>
          <w:p w14:paraId="28B2ED62" w14:textId="77777777" w:rsidR="00207C32" w:rsidRPr="00180EA9" w:rsidRDefault="00207C32" w:rsidP="00207C32">
            <w:pPr>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отсутствия на указанных счетах сумм, достаточных для исполнения платежных поручений;</w:t>
            </w:r>
          </w:p>
          <w:p w14:paraId="73498D02" w14:textId="77777777" w:rsidR="00207C32" w:rsidRPr="00180EA9" w:rsidRDefault="00207C32" w:rsidP="00207C32">
            <w:pPr>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если у Кастодиана будут основания полагать, что операции с деньгами и (или) иным имуществом, Управляющей компании или Фонда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РК о противодействии легализации (отмыванию) доходов, полученных преступным путем, и финансированию терроризма;</w:t>
            </w:r>
          </w:p>
          <w:p w14:paraId="67B37FB5" w14:textId="77777777" w:rsidR="00207C32" w:rsidRPr="00180EA9" w:rsidRDefault="00207C32" w:rsidP="00207C32">
            <w:pPr>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в случае нахождения Управляющей компании или Фонда,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6C3737DD" w14:textId="77777777" w:rsidR="00207C32" w:rsidRPr="00180EA9" w:rsidRDefault="00207C32" w:rsidP="00207C32">
            <w:pPr>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операции Управляющей компании или Фонда имеют соответствующие признаки/подпадают под действие международных санкций;</w:t>
            </w:r>
          </w:p>
          <w:p w14:paraId="1D6715D2"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операции Управляющей компании или Фонда имеют соответствующие признаки/направлены на обход международных санкций;</w:t>
            </w:r>
          </w:p>
          <w:p w14:paraId="16BCC892" w14:textId="77777777" w:rsidR="00207C32" w:rsidRPr="00180EA9" w:rsidRDefault="00207C32" w:rsidP="00207C32">
            <w:pPr>
              <w:ind w:firstLine="540"/>
              <w:jc w:val="both"/>
              <w:rPr>
                <w:rFonts w:ascii="Times New Roman" w:eastAsia="Times New Roman" w:hAnsi="Times New Roman" w:cs="Times New Roman"/>
                <w:sz w:val="24"/>
                <w:szCs w:val="24"/>
                <w:lang w:eastAsia="ru-RU"/>
              </w:rPr>
            </w:pPr>
            <w:r w:rsidRPr="00180EA9">
              <w:rPr>
                <w:rFonts w:ascii="Times New Roman" w:eastAsia="Times New Roman" w:hAnsi="Times New Roman" w:cs="Times New Roman"/>
                <w:lang w:eastAsia="ru-RU"/>
              </w:rPr>
              <w:t xml:space="preserve">6) </w:t>
            </w:r>
            <w:r w:rsidRPr="00180EA9">
              <w:rPr>
                <w:rFonts w:ascii="Times New Roman" w:eastAsia="Times New Roman" w:hAnsi="Times New Roman" w:cs="Times New Roman"/>
                <w:sz w:val="24"/>
                <w:szCs w:val="24"/>
                <w:lang w:eastAsia="ru-RU"/>
              </w:rPr>
              <w:t xml:space="preserve">в одностороннем порядке устанавливать </w:t>
            </w:r>
            <w:r w:rsidRPr="00180EA9">
              <w:rPr>
                <w:rFonts w:ascii="Times New Roman" w:eastAsia="Times New Roman" w:hAnsi="Times New Roman" w:cs="Times New Roman"/>
                <w:sz w:val="24"/>
                <w:szCs w:val="24"/>
                <w:lang w:val="kk-KZ" w:eastAsia="ru-RU"/>
              </w:rPr>
              <w:t>т</w:t>
            </w:r>
            <w:r w:rsidRPr="00180EA9">
              <w:rPr>
                <w:rFonts w:ascii="Times New Roman" w:eastAsia="Times New Roman" w:hAnsi="Times New Roman" w:cs="Times New Roman"/>
                <w:sz w:val="24"/>
                <w:szCs w:val="24"/>
                <w:lang w:eastAsia="ru-RU"/>
              </w:rPr>
              <w:t>арифы на кастодиальные услуги при заключении Договора;</w:t>
            </w:r>
          </w:p>
          <w:p w14:paraId="6367541E"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sz w:val="24"/>
                <w:szCs w:val="24"/>
                <w:lang w:eastAsia="ru-RU"/>
              </w:rPr>
              <w:t xml:space="preserve">7) </w:t>
            </w:r>
            <w:r w:rsidRPr="00180EA9">
              <w:rPr>
                <w:rFonts w:ascii="Times New Roman" w:eastAsia="Times New Roman" w:hAnsi="Times New Roman" w:cs="Times New Roman"/>
                <w:lang w:eastAsia="ru-RU"/>
              </w:rPr>
              <w:t xml:space="preserve">в одностороннем порядке изменять тарифы  на оказание кастодиальных услуг по Договору, с предварительным уведомлением Управляющей компании и Фонда за 30 (тридцать) календарных дней на интернет-ресурсе Кастодиана </w:t>
            </w:r>
            <w:hyperlink r:id="rId9" w:history="1">
              <w:r w:rsidRPr="00180EA9">
                <w:rPr>
                  <w:rFonts w:ascii="Times New Roman" w:eastAsia="Times New Roman" w:hAnsi="Times New Roman" w:cs="Times New Roman"/>
                  <w:lang w:eastAsia="ru-RU"/>
                </w:rPr>
                <w:t>www.eubank.kz</w:t>
              </w:r>
            </w:hyperlink>
            <w:r w:rsidRPr="00180EA9">
              <w:rPr>
                <w:rFonts w:ascii="Times New Roman" w:eastAsia="Times New Roman" w:hAnsi="Times New Roman" w:cs="Times New Roman"/>
                <w:lang w:eastAsia="ru-RU"/>
              </w:rPr>
              <w:t>, либо  письменным уведомлением - в случае установленного индивидуального тарифа;</w:t>
            </w:r>
          </w:p>
          <w:p w14:paraId="0E12DCE4"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8) в случае необходимости, запрашивать и получать от Управляющей компании дополнительные документы, непредусмотренные подпунктом 15) пункта 2.3. Договора;</w:t>
            </w:r>
          </w:p>
          <w:p w14:paraId="04B0D014"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9) в одностороннем порядке отказаться от исполнения Договора в случае не предоставления Управляющей компанией/</w:t>
            </w:r>
            <w:r w:rsidRPr="00180EA9">
              <w:rPr>
                <w:rFonts w:ascii="Times New Roman" w:eastAsia="Times New Roman" w:hAnsi="Times New Roman" w:cs="Times New Roman"/>
                <w:lang w:val="kk-KZ" w:eastAsia="ru-RU"/>
              </w:rPr>
              <w:t>Фондам</w:t>
            </w:r>
            <w:r w:rsidRPr="00180EA9">
              <w:rPr>
                <w:rFonts w:ascii="Times New Roman" w:eastAsia="Times New Roman" w:hAnsi="Times New Roman" w:cs="Times New Roman"/>
                <w:lang w:eastAsia="ru-RU"/>
              </w:rPr>
              <w:t xml:space="preserve"> информации или документов необходимых для идентификации </w:t>
            </w:r>
            <w:r w:rsidRPr="00180EA9">
              <w:rPr>
                <w:rFonts w:ascii="Times New Roman" w:eastAsia="Times New Roman" w:hAnsi="Times New Roman" w:cs="Times New Roman"/>
                <w:lang w:val="kk-KZ" w:eastAsia="ru-RU"/>
              </w:rPr>
              <w:t>Фонда</w:t>
            </w:r>
            <w:r w:rsidRPr="00180EA9">
              <w:rPr>
                <w:rFonts w:ascii="Times New Roman" w:eastAsia="Times New Roman" w:hAnsi="Times New Roman" w:cs="Times New Roman"/>
                <w:lang w:eastAsia="ru-RU"/>
              </w:rPr>
              <w:t xml:space="preserve"> в целях исполнения Кастодианом требований Закона Республики Казахстан «О противодействии легализации (отмыванию) доходов, полученных преступным путем, и финансированию терроризма», Закона США «О налогообложении иностранных счетов», Конвенции о взаимной административной </w:t>
            </w:r>
            <w:r w:rsidRPr="00180EA9">
              <w:rPr>
                <w:rFonts w:ascii="Times New Roman" w:eastAsia="Times New Roman" w:hAnsi="Times New Roman" w:cs="Times New Roman"/>
                <w:lang w:eastAsia="ru-RU"/>
              </w:rPr>
              <w:lastRenderedPageBreak/>
              <w:t xml:space="preserve">помощи по налоговым делам (ОЭСР) или наличия у Кастодиана основания полагать о причастности </w:t>
            </w:r>
            <w:r w:rsidRPr="00180EA9">
              <w:rPr>
                <w:rFonts w:ascii="Times New Roman" w:eastAsia="Times New Roman" w:hAnsi="Times New Roman" w:cs="Times New Roman"/>
                <w:lang w:val="kk-KZ" w:eastAsia="ru-RU"/>
              </w:rPr>
              <w:t>Фонда</w:t>
            </w:r>
            <w:r w:rsidRPr="00180EA9">
              <w:rPr>
                <w:rFonts w:ascii="Times New Roman" w:eastAsia="Times New Roman" w:hAnsi="Times New Roman" w:cs="Times New Roman"/>
                <w:lang w:eastAsia="ru-RU"/>
              </w:rPr>
              <w:t xml:space="preserve"> к легализации (отмыванию) доходов, полученных преступным путем и (или) финансированию терроризма, признаваемыми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14:paraId="0E2B3A0E"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10) в случае невозможности принятия мер по надлежащей проверке в соответствии с законодательством РК «О противодействии легализации (отмыванию) доходов, полученных преступным путем, и финансированию терроризма» и в целях исключения вероятности вовлечения Кастодиана в легализацию (отмывание) доходов, полученных преступным путем:</w:t>
            </w:r>
          </w:p>
          <w:p w14:paraId="2B5ED3B3" w14:textId="77777777" w:rsidR="00207C32" w:rsidRPr="00180EA9" w:rsidRDefault="00207C32" w:rsidP="00207C32">
            <w:pPr>
              <w:tabs>
                <w:tab w:val="left" w:pos="284"/>
              </w:tabs>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отказать в установлении деловых отношений с Управляющей компанией/Фондом, </w:t>
            </w:r>
          </w:p>
          <w:p w14:paraId="6FEC3EBC" w14:textId="77777777" w:rsidR="00207C32" w:rsidRPr="00180EA9"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ab/>
              <w:t>11) подтверждать и осуществлять расчет сделок с активами Фонда на организованном рынке ценных бумаг</w:t>
            </w:r>
            <w:r w:rsidRPr="00180EA9">
              <w:rPr>
                <w:rFonts w:ascii="Times New Roman" w:eastAsia="Times New Roman" w:hAnsi="Times New Roman" w:cs="Times New Roman"/>
                <w:u w:val="single"/>
                <w:lang w:eastAsia="ru-RU"/>
              </w:rPr>
              <w:t xml:space="preserve"> </w:t>
            </w:r>
            <w:r w:rsidRPr="00180EA9">
              <w:rPr>
                <w:rFonts w:ascii="Times New Roman" w:eastAsia="Times New Roman" w:hAnsi="Times New Roman" w:cs="Times New Roman"/>
                <w:strike/>
                <w:lang w:eastAsia="ru-RU"/>
              </w:rPr>
              <w:t xml:space="preserve"> </w:t>
            </w:r>
            <w:r w:rsidRPr="00180EA9">
              <w:rPr>
                <w:rFonts w:ascii="Times New Roman" w:eastAsia="Times New Roman" w:hAnsi="Times New Roman" w:cs="Times New Roman"/>
                <w:lang w:eastAsia="ru-RU"/>
              </w:rPr>
              <w:t>без предоставления приказа (платежного поручения) Управляющей компанией;</w:t>
            </w:r>
          </w:p>
          <w:p w14:paraId="552FA1CA" w14:textId="77777777" w:rsidR="00207C32" w:rsidRPr="00180EA9"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ab/>
              <w:t>12) осуществлять расчеты по сделкам в интересах Фонда на международном рынке на основании приказа Управляющей компании на проведение сделки, без предоставления ею платежных поручений;</w:t>
            </w:r>
          </w:p>
          <w:p w14:paraId="1F5EA704" w14:textId="77777777" w:rsidR="00207C32" w:rsidRPr="00180EA9"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ab/>
              <w:t>13)</w:t>
            </w:r>
            <w:bookmarkStart w:id="5" w:name="_Hlk170307141"/>
            <w:bookmarkStart w:id="6" w:name="_Hlk170228644"/>
            <w:bookmarkStart w:id="7" w:name="_Hlk170228701"/>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val="kk-KZ" w:eastAsia="ru-RU"/>
              </w:rPr>
              <w:t>р</w:t>
            </w:r>
            <w:r w:rsidRPr="00180EA9">
              <w:rPr>
                <w:rFonts w:ascii="Times New Roman" w:eastAsia="Times New Roman" w:hAnsi="Times New Roman" w:cs="Times New Roman"/>
                <w:lang w:eastAsia="ru-RU"/>
              </w:rPr>
              <w:t xml:space="preserve">аскрывать информацию о бенефициарном собственнике ценных бумаг зарубежному </w:t>
            </w:r>
            <w:r w:rsidRPr="00180EA9">
              <w:rPr>
                <w:rFonts w:ascii="Times New Roman" w:eastAsia="Times New Roman" w:hAnsi="Times New Roman" w:cs="Times New Roman"/>
                <w:lang w:val="kk-KZ" w:eastAsia="ru-RU"/>
              </w:rPr>
              <w:t>к</w:t>
            </w:r>
            <w:r w:rsidRPr="00180EA9">
              <w:rPr>
                <w:rFonts w:ascii="Times New Roman" w:eastAsia="Times New Roman" w:hAnsi="Times New Roman" w:cs="Times New Roman"/>
                <w:lang w:eastAsia="ru-RU"/>
              </w:rPr>
              <w:t>астодиану по запросу эмитента, а также в целях применения налоговых льгот   в отношении ценных бумаг, выпущенных на территории США, а также в целях исполнения требований по противодействию легализации (отмыванию) доходов и финансирования терроризма, проверки на соблюдение санкционных требований, оказывающих влияние на Кастодиана. Раскрытие производится по запросу эмитента, только в случаях, предусмотренных законом или нормативным актом страны эмитента</w:t>
            </w:r>
            <w:bookmarkEnd w:id="5"/>
            <w:r w:rsidRPr="00180EA9">
              <w:rPr>
                <w:rFonts w:ascii="Times New Roman" w:eastAsia="Times New Roman" w:hAnsi="Times New Roman" w:cs="Times New Roman"/>
                <w:lang w:eastAsia="ru-RU"/>
              </w:rPr>
              <w:t>;</w:t>
            </w:r>
          </w:p>
          <w:p w14:paraId="0D39F5C2" w14:textId="77777777" w:rsidR="00207C32" w:rsidRPr="00180EA9"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ab/>
              <w:t xml:space="preserve">14) </w:t>
            </w:r>
            <w:bookmarkStart w:id="8" w:name="_Hlk170307223"/>
            <w:bookmarkStart w:id="9" w:name="_Hlk170236808"/>
            <w:r w:rsidRPr="00180EA9">
              <w:rPr>
                <w:rFonts w:ascii="Times New Roman" w:eastAsia="Times New Roman" w:hAnsi="Times New Roman" w:cs="Times New Roman"/>
                <w:lang w:eastAsia="ru-RU"/>
              </w:rPr>
              <w:t>осуществлять изъятие денег с инвестиционных счетов Фонда путем их прямого дебетования для возврата сумм денег, ошибочно зачисленных Кастодианом на такие счета по сделкам, а также сумм за оплату услуг Кастодиана, расходов, понесенных Кастодианом по сделкам с активами Фонда, совершенными на международном  и внутреннем рынке ценных бумаг и суммы неустойки за несвоевременную оплату счетов</w:t>
            </w:r>
            <w:bookmarkEnd w:id="8"/>
            <w:r w:rsidRPr="00180EA9">
              <w:rPr>
                <w:rFonts w:ascii="Times New Roman" w:eastAsia="Times New Roman" w:hAnsi="Times New Roman" w:cs="Times New Roman"/>
                <w:lang w:eastAsia="ru-RU"/>
              </w:rPr>
              <w:t>;</w:t>
            </w:r>
            <w:bookmarkStart w:id="10" w:name="_Hlk170307442"/>
            <w:bookmarkEnd w:id="9"/>
          </w:p>
          <w:p w14:paraId="0395DAE3" w14:textId="77777777" w:rsidR="00207C32" w:rsidRPr="00180EA9"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ab/>
              <w:t>15) отказать в обслуживании Управляющей компании/Фонду в случаях, если:</w:t>
            </w:r>
          </w:p>
          <w:p w14:paraId="26FAEDEA" w14:textId="77777777" w:rsidR="00207C32" w:rsidRPr="00180EA9" w:rsidRDefault="00207C32" w:rsidP="00207C32">
            <w:pPr>
              <w:tabs>
                <w:tab w:val="left" w:pos="284"/>
              </w:tabs>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а) предоставлены неправильно либо не полностью заполнены документы для проведения операции;</w:t>
            </w:r>
          </w:p>
          <w:p w14:paraId="0385ED5F" w14:textId="77777777" w:rsidR="00207C32" w:rsidRPr="00180EA9" w:rsidRDefault="00207C32" w:rsidP="00207C32">
            <w:pPr>
              <w:tabs>
                <w:tab w:val="left" w:pos="284"/>
              </w:tabs>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б) установлен арест денег и имущества, ограничения по счету/ам по основаниям, </w:t>
            </w:r>
            <w:r w:rsidRPr="00180EA9">
              <w:rPr>
                <w:rFonts w:ascii="Times New Roman" w:eastAsia="Times New Roman" w:hAnsi="Times New Roman" w:cs="Times New Roman"/>
                <w:lang w:eastAsia="ru-RU"/>
              </w:rPr>
              <w:lastRenderedPageBreak/>
              <w:t>предусмотренным законодательством Республики Казахстан;</w:t>
            </w:r>
          </w:p>
          <w:p w14:paraId="43F0144D" w14:textId="77777777" w:rsidR="00207C32" w:rsidRPr="00180EA9" w:rsidRDefault="00207C32" w:rsidP="00207C32">
            <w:pPr>
              <w:tabs>
                <w:tab w:val="left" w:pos="284"/>
              </w:tabs>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в) в иных случаях, предусмотренных законодательством Республики Казахстан и условиями Договора.</w:t>
            </w:r>
            <w:bookmarkStart w:id="11" w:name="_Hlk205912878"/>
            <w:bookmarkEnd w:id="10"/>
          </w:p>
          <w:p w14:paraId="6C47B00D" w14:textId="77777777" w:rsidR="00207C32" w:rsidRPr="00180EA9" w:rsidRDefault="00207C32" w:rsidP="00207C32">
            <w:pPr>
              <w:tabs>
                <w:tab w:val="left" w:pos="284"/>
              </w:tabs>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ab/>
              <w:t xml:space="preserve">    16) получать от Фонда и Управляющей компании, документы, необходимые Банку для выполнения функции контроля за соответствием сделок с активами Фонда законодательству РК, в том числе целевое размещение (использование) активов путем проверки документов по заключенным сделкам с участием активов Фонда и приказов (поручений) Управляющей компании на совершение операций по счетам, открытым в системе учета Кастодиана, на соответствие требованиям, установленным:</w:t>
            </w:r>
          </w:p>
          <w:p w14:paraId="1539DA03" w14:textId="77777777" w:rsidR="00207C32" w:rsidRPr="00180EA9" w:rsidRDefault="00207C32" w:rsidP="00207C32">
            <w:pPr>
              <w:ind w:firstLine="142"/>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 законодательством Республики Казахстан;</w:t>
            </w:r>
          </w:p>
          <w:p w14:paraId="676D5F28" w14:textId="77777777" w:rsidR="00207C32" w:rsidRPr="00180EA9" w:rsidRDefault="00207C32" w:rsidP="00207C32">
            <w:pPr>
              <w:ind w:firstLine="142"/>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2) инвестиционной декларацией;</w:t>
            </w:r>
          </w:p>
          <w:p w14:paraId="69E878F7" w14:textId="77777777" w:rsidR="00207C32" w:rsidRPr="00180EA9" w:rsidRDefault="00207C32" w:rsidP="00207C32">
            <w:pPr>
              <w:ind w:firstLine="142"/>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3) мерами надзорного реагирования, примененными уполномоченным органом, направленными на ограничение инвестиционной деятельности Управляющей компании Фонда в отношении активов Фонда;</w:t>
            </w:r>
          </w:p>
          <w:bookmarkEnd w:id="11"/>
          <w:p w14:paraId="16758A1A"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17) требовать от Управляющей компании/Фонда предоставления документов и сведений, необходимых для осуществления функций, предусмотренных действующим законодательством РК и внутренними документами Кастодиана.</w:t>
            </w:r>
          </w:p>
          <w:bookmarkEnd w:id="6"/>
          <w:bookmarkEnd w:id="7"/>
          <w:p w14:paraId="363FD047" w14:textId="77777777" w:rsidR="00207C32" w:rsidRPr="00180EA9" w:rsidRDefault="00207C32" w:rsidP="00207C32">
            <w:pPr>
              <w:jc w:val="both"/>
              <w:rPr>
                <w:rFonts w:ascii="Times New Roman" w:eastAsia="Times New Roman" w:hAnsi="Times New Roman" w:cs="Times New Roman"/>
                <w:b/>
                <w:bCs/>
                <w:lang w:eastAsia="ru-RU"/>
              </w:rPr>
            </w:pPr>
          </w:p>
          <w:p w14:paraId="4925FC8C" w14:textId="77777777" w:rsidR="00207C32" w:rsidRPr="00180EA9" w:rsidRDefault="00207C32" w:rsidP="00207C32">
            <w:pPr>
              <w:jc w:val="both"/>
              <w:rPr>
                <w:rFonts w:ascii="Times New Roman" w:eastAsia="Times New Roman" w:hAnsi="Times New Roman" w:cs="Times New Roman"/>
                <w:b/>
                <w:bCs/>
                <w:lang w:eastAsia="ru-RU"/>
              </w:rPr>
            </w:pPr>
            <w:r w:rsidRPr="00180EA9">
              <w:rPr>
                <w:rFonts w:ascii="Times New Roman" w:eastAsia="Times New Roman" w:hAnsi="Times New Roman" w:cs="Times New Roman"/>
                <w:b/>
                <w:bCs/>
                <w:lang w:eastAsia="ru-RU"/>
              </w:rPr>
              <w:t>2.3. Управляющая компания обязана:</w:t>
            </w:r>
          </w:p>
          <w:p w14:paraId="51566F02" w14:textId="77777777" w:rsidR="00207C32" w:rsidRPr="00180EA9" w:rsidRDefault="00207C32" w:rsidP="00207C3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1) обеспечивать соответствие своего учета активов Фонда с учетом Кастодиана и Фонда; </w:t>
            </w:r>
          </w:p>
          <w:p w14:paraId="7BED8BFF" w14:textId="77777777" w:rsidR="00207C32" w:rsidRPr="00180EA9" w:rsidRDefault="00207C32" w:rsidP="00207C32">
            <w:pPr>
              <w:widowControl w:val="0"/>
              <w:ind w:firstLine="720"/>
              <w:jc w:val="both"/>
              <w:rPr>
                <w:rFonts w:ascii="Times New Roman" w:eastAsia="Times New Roman" w:hAnsi="Times New Roman" w:cs="Times New Roman"/>
                <w:color w:val="FFFFFF"/>
                <w:lang w:eastAsia="ru-RU"/>
              </w:rPr>
            </w:pPr>
            <w:r w:rsidRPr="00180EA9">
              <w:rPr>
                <w:rFonts w:ascii="Times New Roman" w:eastAsia="Times New Roman" w:hAnsi="Times New Roman" w:cs="Times New Roman"/>
                <w:lang w:eastAsia="ru-RU"/>
              </w:rPr>
              <w:t xml:space="preserve">2) при инвестировании активов Фонда в финансовые инструменты, предоставлять Кастодиану до 17-00 часов приказы на зачисление (списание) финансовых инструментов на(с) лицевой(ого) счет(а) в системе номинального держания, по форме, предусмотренной внутренним нормативными документами Кастодиана; </w:t>
            </w:r>
          </w:p>
          <w:p w14:paraId="6320A188" w14:textId="77777777" w:rsidR="00207C32" w:rsidRPr="00180EA9" w:rsidRDefault="00207C32" w:rsidP="00207C32">
            <w:pPr>
              <w:widowControl w:val="0"/>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3) в течение 3 (трех) рабочих дней, после первоначального размещения акций Фонда, совместно с Кастодианом, рассчитать стоимость чистых активов Фонда и представить в уполномоченный орган отчет о результатах первоначального размещения; </w:t>
            </w:r>
          </w:p>
          <w:p w14:paraId="75E1CDD2" w14:textId="77777777" w:rsidR="00207C32" w:rsidRPr="00180EA9" w:rsidRDefault="00207C32" w:rsidP="00207C32">
            <w:pPr>
              <w:widowControl w:val="0"/>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4) сообщать Кастодиану реквизиты организации (-й), осуществляющей (-их) брокерскую и дилерскую деятельность на рынке ценных бумаг (далее – брокер-дилер), с которой(-ыми) Управляющая компания заключила договор на брокерское обслуживание в день заключения договора (не требуется в случае если Управляющая компания совмещает деятельность на рынке ценных бумаг с брокерской и дилерской деятельностью и самостоятельно исполняет принятые в отношении активов Фонда инвестиционные решения); </w:t>
            </w:r>
          </w:p>
          <w:p w14:paraId="72A1F54F" w14:textId="77777777" w:rsidR="00207C32" w:rsidRPr="00180EA9" w:rsidRDefault="00207C32" w:rsidP="00207C3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lastRenderedPageBreak/>
              <w:t>5) ежемесячно, не позднее 5-го рабочего дня месяца, следующего за отчетным совместно с Кастодианом и Фондом, осуществлять сверку стоимости и состава активов Фонда и направлять ее для подписания Сторонам не позднее 10-го рабочего дня месяца;</w:t>
            </w:r>
          </w:p>
          <w:p w14:paraId="4A4CDA00" w14:textId="77777777" w:rsidR="00207C32" w:rsidRPr="00180EA9" w:rsidRDefault="00207C32" w:rsidP="00207C3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6) предоставить Кастодиану копию государственной лицензии на право осуществления деятельности по управлению инвестиционным портфелем, копию договора с клиентом на инвестиционное управление активами, документ с образцами подписей должностных лиц Управляющей компании, уполномоченных подписывать письменные поручения Кастодиану от имени Управляющей компании, и оттиска печати Управляющей компании; </w:t>
            </w:r>
          </w:p>
          <w:p w14:paraId="0154070C" w14:textId="77777777" w:rsidR="00207C32" w:rsidRPr="00180EA9" w:rsidRDefault="00207C32" w:rsidP="00207C3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7) сообщать Кастодиану в письменной форме, в срок не менее чем за 1 (один) месяц, о предполагаемой ликвидации или реорганизации Управляющей компании;</w:t>
            </w:r>
          </w:p>
          <w:p w14:paraId="0F9F110F" w14:textId="77777777" w:rsidR="00207C32" w:rsidRPr="00180EA9"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8) при размещении активов </w:t>
            </w:r>
            <w:r w:rsidRPr="00180EA9">
              <w:rPr>
                <w:rFonts w:ascii="Times New Roman" w:eastAsia="Times New Roman" w:hAnsi="Times New Roman" w:cs="Times New Roman"/>
                <w:lang w:val="kk-KZ" w:eastAsia="ru-RU"/>
              </w:rPr>
              <w:t xml:space="preserve">Фонда </w:t>
            </w:r>
            <w:r w:rsidRPr="00180EA9">
              <w:rPr>
                <w:rFonts w:ascii="Times New Roman" w:eastAsia="Times New Roman" w:hAnsi="Times New Roman" w:cs="Times New Roman"/>
                <w:lang w:eastAsia="ru-RU"/>
              </w:rPr>
              <w:t>в банковские вклады предоставлять Кастодиану копии договоров, на основании которых производится размещение, в день заключения таких договоров;</w:t>
            </w:r>
          </w:p>
          <w:p w14:paraId="645E1AAE" w14:textId="77777777" w:rsidR="00207C32" w:rsidRPr="00180EA9" w:rsidRDefault="00207C32" w:rsidP="00207C32">
            <w:pPr>
              <w:tabs>
                <w:tab w:val="left" w:pos="432"/>
                <w:tab w:val="left" w:pos="864"/>
                <w:tab w:val="left" w:pos="1296"/>
                <w:tab w:val="left" w:pos="1728"/>
                <w:tab w:val="left" w:pos="2160"/>
                <w:tab w:val="left" w:pos="2592"/>
                <w:tab w:val="left" w:pos="8647"/>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9) информировать Кастодиана о приостановлении (прекращении) действия своей государственной лицензии на осуществление деятельности по управлению инвестиционным портфелем или иных обстоятельствах, ведущих к изменению в правах Управляющей компании на управление инвестиционным портфелем, в день получения официального решения уполномоченного органа;</w:t>
            </w:r>
          </w:p>
          <w:p w14:paraId="09326D54"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10) в случае смены руководства, имеющего право подписи на платежных документах, изменение места нахождения, реквизитов и т.д., в течение 2 (двух) рабочих дней, с момента наступления таких изменений, предоставить Кастодиану соответствующие документы и приказ на изменение реквизитов лицевого счета в системе учета номинального держания:</w:t>
            </w:r>
          </w:p>
          <w:p w14:paraId="6E98DEB8"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11) </w:t>
            </w:r>
            <w:bookmarkStart w:id="12" w:name="_Hlk170399766"/>
            <w:r w:rsidRPr="00180EA9">
              <w:rPr>
                <w:rFonts w:ascii="Times New Roman" w:eastAsia="Times New Roman" w:hAnsi="Times New Roman" w:cs="Times New Roman"/>
                <w:lang w:eastAsia="ru-RU"/>
              </w:rPr>
              <w:t>оплачивать счета, выставленные Кастодианом</w:t>
            </w:r>
            <w:r w:rsidRPr="00180EA9">
              <w:rPr>
                <w:rFonts w:ascii="Times New Roman" w:eastAsia="Times New Roman" w:hAnsi="Times New Roman" w:cs="Times New Roman"/>
                <w:lang w:val="kk-KZ" w:eastAsia="ru-RU"/>
              </w:rPr>
              <w:t xml:space="preserve"> не позднее </w:t>
            </w:r>
            <w:r w:rsidRPr="00180EA9">
              <w:rPr>
                <w:rFonts w:ascii="Times New Roman" w:eastAsia="Times New Roman" w:hAnsi="Times New Roman" w:cs="Times New Roman"/>
                <w:lang w:eastAsia="ru-RU"/>
              </w:rPr>
              <w:t>20 (двадцатого) числа каждого месяца, следующего за месяцем выставления счета;</w:t>
            </w:r>
            <w:bookmarkEnd w:id="12"/>
          </w:p>
          <w:p w14:paraId="79A52350" w14:textId="77777777" w:rsidR="00207C32" w:rsidRPr="00180EA9" w:rsidRDefault="00207C32" w:rsidP="00207C32">
            <w:pPr>
              <w:ind w:firstLine="720"/>
              <w:jc w:val="both"/>
              <w:rPr>
                <w:rFonts w:ascii="Times New Roman" w:eastAsia="Times New Roman" w:hAnsi="Times New Roman" w:cs="Times New Roman"/>
                <w:lang w:eastAsia="ru-RU"/>
              </w:rPr>
            </w:pPr>
            <w:bookmarkStart w:id="13" w:name="_Hlk170399848"/>
            <w:r w:rsidRPr="00180EA9">
              <w:rPr>
                <w:rFonts w:ascii="Times New Roman" w:eastAsia="Times New Roman" w:hAnsi="Times New Roman" w:cs="Times New Roman"/>
                <w:lang w:eastAsia="ru-RU"/>
              </w:rPr>
              <w:t xml:space="preserve">12) предоставить Кастодиану пакет документов, определенный законодательством Республики Казахстан и внутренними нормативными документами Кастодиана, </w:t>
            </w:r>
            <w:bookmarkStart w:id="14" w:name="_Hlk170307774"/>
            <w:r w:rsidRPr="00180EA9">
              <w:rPr>
                <w:rFonts w:ascii="Times New Roman" w:eastAsia="Times New Roman" w:hAnsi="Times New Roman" w:cs="Times New Roman"/>
                <w:lang w:eastAsia="ru-RU"/>
              </w:rPr>
              <w:t>как обязательный и достаточный для открытия счетов, указанных в Главах 3, 4, 5 Договора</w:t>
            </w:r>
            <w:bookmarkEnd w:id="14"/>
            <w:r w:rsidRPr="00180EA9">
              <w:rPr>
                <w:rFonts w:ascii="Times New Roman" w:eastAsia="Times New Roman" w:hAnsi="Times New Roman" w:cs="Times New Roman"/>
                <w:lang w:eastAsia="ru-RU"/>
              </w:rPr>
              <w:t>;</w:t>
            </w:r>
          </w:p>
          <w:p w14:paraId="4F48B89C"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13) нести полную ответственность за предоставляемые данные, на основании которых Кастодиан обеспечивает проведение сделки на международном рынке ценных бумаг и производит оплату сделок с инвестиционных счетов, а также движение финансовых инструментов по счетам </w:t>
            </w:r>
            <w:r w:rsidRPr="00180EA9">
              <w:rPr>
                <w:rFonts w:ascii="Times New Roman" w:eastAsia="Times New Roman" w:hAnsi="Times New Roman" w:cs="Times New Roman"/>
                <w:lang w:eastAsia="ru-RU"/>
              </w:rPr>
              <w:lastRenderedPageBreak/>
              <w:t>активов, принятых на кастодиальное обслуживание и лицев</w:t>
            </w:r>
            <w:r w:rsidRPr="00180EA9">
              <w:rPr>
                <w:rFonts w:ascii="Times New Roman" w:eastAsia="Times New Roman" w:hAnsi="Times New Roman" w:cs="Times New Roman"/>
                <w:lang w:val="kk-KZ" w:eastAsia="ru-RU"/>
              </w:rPr>
              <w:t>ому</w:t>
            </w:r>
            <w:r w:rsidRPr="00180EA9">
              <w:rPr>
                <w:rFonts w:ascii="Times New Roman" w:eastAsia="Times New Roman" w:hAnsi="Times New Roman" w:cs="Times New Roman"/>
                <w:lang w:eastAsia="ru-RU"/>
              </w:rPr>
              <w:t xml:space="preserve"> счет</w:t>
            </w:r>
            <w:r w:rsidRPr="00180EA9">
              <w:rPr>
                <w:rFonts w:ascii="Times New Roman" w:eastAsia="Times New Roman" w:hAnsi="Times New Roman" w:cs="Times New Roman"/>
                <w:lang w:val="kk-KZ" w:eastAsia="ru-RU"/>
              </w:rPr>
              <w:t>у</w:t>
            </w:r>
            <w:r w:rsidRPr="00180EA9">
              <w:rPr>
                <w:rFonts w:ascii="Times New Roman" w:eastAsia="Times New Roman" w:hAnsi="Times New Roman" w:cs="Times New Roman"/>
                <w:lang w:eastAsia="ru-RU"/>
              </w:rPr>
              <w:t xml:space="preserve"> в системе номинального держания;</w:t>
            </w:r>
          </w:p>
          <w:p w14:paraId="33DF1EF3"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14) предоставить Кастодиану документы, предусмотренные Законом США «О налогообложении иностранных счетов» в случае, если </w:t>
            </w:r>
            <w:r w:rsidRPr="00180EA9">
              <w:rPr>
                <w:rFonts w:ascii="Times New Roman" w:eastAsia="Times New Roman" w:hAnsi="Times New Roman" w:cs="Times New Roman"/>
                <w:lang w:val="kk-KZ" w:eastAsia="ru-RU"/>
              </w:rPr>
              <w:t>он</w:t>
            </w:r>
            <w:r w:rsidRPr="00180EA9">
              <w:rPr>
                <w:rFonts w:ascii="Times New Roman" w:eastAsia="Times New Roman" w:hAnsi="Times New Roman" w:cs="Times New Roman"/>
                <w:lang w:eastAsia="ru-RU"/>
              </w:rPr>
              <w:t xml:space="preserve"> является персоной/резидентом США, а лица, являющиеся его крупными акционерами либо имеющие (прямо или косвенно) право на долю в размере 25% и более в уставном капитале Управляющей компании являются резидентами/гражданами США;</w:t>
            </w:r>
          </w:p>
          <w:p w14:paraId="11B327CC" w14:textId="77777777" w:rsidR="00207C32" w:rsidRPr="00180EA9" w:rsidRDefault="00207C32" w:rsidP="00207C32">
            <w:pPr>
              <w:ind w:firstLine="720"/>
              <w:jc w:val="both"/>
              <w:rPr>
                <w:rFonts w:ascii="Times New Roman" w:eastAsia="Times New Roman" w:hAnsi="Times New Roman" w:cs="Times New Roman"/>
                <w:lang w:eastAsia="ru-RU"/>
              </w:rPr>
            </w:pPr>
            <w:bookmarkStart w:id="15" w:name="_Hlk168649241"/>
            <w:r w:rsidRPr="00180EA9">
              <w:rPr>
                <w:rFonts w:ascii="Times New Roman" w:eastAsia="Times New Roman" w:hAnsi="Times New Roman" w:cs="Times New Roman"/>
                <w:lang w:eastAsia="ru-RU"/>
              </w:rPr>
              <w:t xml:space="preserve">15) предоставить Кастодиану документы и информацию необходимую или достаточную для идентификации Управляющей компании, роде деятельности, источнике финансирования </w:t>
            </w:r>
            <w:r w:rsidRPr="00180EA9">
              <w:rPr>
                <w:rFonts w:ascii="Times New Roman" w:eastAsia="Times New Roman" w:hAnsi="Times New Roman" w:cs="Times New Roman"/>
                <w:lang w:val="kk-KZ" w:eastAsia="ru-RU"/>
              </w:rPr>
              <w:t>денег и имущества, финансовом состоянии, целевого их использования в целях выполнения законодательных норм Республики Казахстан и требований Кастодиана</w:t>
            </w:r>
            <w:bookmarkEnd w:id="15"/>
            <w:r w:rsidRPr="00180EA9">
              <w:rPr>
                <w:rFonts w:ascii="Times New Roman" w:eastAsia="Times New Roman" w:hAnsi="Times New Roman" w:cs="Times New Roman"/>
                <w:lang w:eastAsia="ru-RU"/>
              </w:rPr>
              <w:t>;</w:t>
            </w:r>
          </w:p>
          <w:p w14:paraId="210A7695"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16) не разглашать сведения, составляющие коммерческую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p>
          <w:p w14:paraId="2973F1D2"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17) предоставлять документы, сведения, необходимые Кастодиану для осуществления функций, предусмотренных внутренними нормативными документами Кастодиана и действующим законодательством Республики Казахстан; </w:t>
            </w:r>
          </w:p>
          <w:p w14:paraId="6010C7E6" w14:textId="77777777" w:rsidR="00207C32" w:rsidRPr="00180EA9" w:rsidRDefault="00207C32" w:rsidP="00207C32">
            <w:pPr>
              <w:ind w:firstLine="708"/>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18) предоставлять сведения о бенефициарном собственнике в объеме и порядке, предусмотренном Кастодианом; </w:t>
            </w:r>
          </w:p>
          <w:bookmarkEnd w:id="13"/>
          <w:p w14:paraId="7ED1AEBF"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19) предоставлять документы и сведения в случае изменения идентификационной информации;</w:t>
            </w:r>
          </w:p>
          <w:p w14:paraId="4D29E0AE"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20) за 3 (три) рабочих дня, до момента оплаты сделки, предоставить Кастодиану копии правоустанавливающих и иных документов на приобретаемое имущество, не являющееся финансовыми инструментами, включая, но не ограничиваясь следующими документами (при условии, что оформление таких документов предусмотрено законодательством Республики Казахстан): </w:t>
            </w:r>
          </w:p>
          <w:p w14:paraId="5A9D4076"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w:t>
            </w:r>
            <w:r w:rsidRPr="00180EA9">
              <w:rPr>
                <w:rFonts w:ascii="Times New Roman" w:eastAsia="Times New Roman" w:hAnsi="Times New Roman" w:cs="Times New Roman"/>
                <w:lang w:val="en-US" w:eastAsia="ru-RU"/>
              </w:rPr>
              <w:t>I</w:t>
            </w:r>
            <w:r w:rsidRPr="00180EA9">
              <w:rPr>
                <w:rFonts w:ascii="Times New Roman" w:eastAsia="Times New Roman" w:hAnsi="Times New Roman" w:cs="Times New Roman"/>
                <w:lang w:eastAsia="ru-RU"/>
              </w:rPr>
              <w:t xml:space="preserve">) при приобретении доли в уставных капиталах коммерческих организаций: </w:t>
            </w:r>
          </w:p>
          <w:p w14:paraId="5DBED31F" w14:textId="77777777" w:rsidR="00207C32" w:rsidRPr="00180EA9" w:rsidRDefault="00207C32" w:rsidP="00207C32">
            <w:pPr>
              <w:tabs>
                <w:tab w:val="left" w:pos="0"/>
                <w:tab w:val="left" w:pos="426"/>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b/>
                <w:bCs/>
                <w:lang w:eastAsia="ru-RU"/>
              </w:rPr>
              <w:t>-</w:t>
            </w:r>
            <w:r w:rsidRPr="00180EA9">
              <w:rPr>
                <w:rFonts w:ascii="Times New Roman" w:eastAsia="Times New Roman" w:hAnsi="Times New Roman" w:cs="Times New Roman"/>
                <w:b/>
                <w:bCs/>
                <w:lang w:eastAsia="ru-RU"/>
              </w:rPr>
              <w:tab/>
            </w:r>
            <w:r w:rsidRPr="00180EA9">
              <w:rPr>
                <w:rFonts w:ascii="Times New Roman" w:eastAsia="Times New Roman" w:hAnsi="Times New Roman" w:cs="Times New Roman"/>
                <w:lang w:eastAsia="ru-RU"/>
              </w:rPr>
              <w:t>документы, подтверждающие принадлежность права (прав) (договоры, акты органов государственной власти и управления и т.д.);</w:t>
            </w:r>
          </w:p>
          <w:p w14:paraId="7CB62772" w14:textId="77777777" w:rsidR="00207C32" w:rsidRPr="00180EA9" w:rsidRDefault="00207C32" w:rsidP="00207C32">
            <w:pPr>
              <w:tabs>
                <w:tab w:val="left" w:pos="0"/>
                <w:tab w:val="left" w:pos="426"/>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w:t>
            </w:r>
            <w:r w:rsidRPr="00180EA9">
              <w:rPr>
                <w:rFonts w:ascii="Times New Roman" w:eastAsia="Times New Roman" w:hAnsi="Times New Roman" w:cs="Times New Roman"/>
                <w:lang w:eastAsia="ru-RU"/>
              </w:rPr>
              <w:tab/>
              <w:t>лицензии, иные разрешительные документы (в случае, если использование имущественного права, предполагает наличие Лицензии или иного разрешительного документа);</w:t>
            </w:r>
          </w:p>
          <w:p w14:paraId="731442C9" w14:textId="77777777" w:rsidR="00207C32" w:rsidRPr="00180EA9" w:rsidRDefault="00207C32" w:rsidP="00207C32">
            <w:pPr>
              <w:tabs>
                <w:tab w:val="left" w:pos="0"/>
                <w:tab w:val="left" w:pos="426"/>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устав, свидетельство о государственной пере/регистрации юридического лица, статистическую карточку организации доля участия, </w:t>
            </w:r>
            <w:r w:rsidRPr="00180EA9">
              <w:rPr>
                <w:rFonts w:ascii="Times New Roman" w:eastAsia="Times New Roman" w:hAnsi="Times New Roman" w:cs="Times New Roman"/>
                <w:lang w:eastAsia="ru-RU"/>
              </w:rPr>
              <w:lastRenderedPageBreak/>
              <w:t xml:space="preserve">которой приобретается в состав активов паевых инвестиционных фондов; </w:t>
            </w:r>
          </w:p>
          <w:p w14:paraId="6B531B51" w14:textId="77777777" w:rsidR="00207C32" w:rsidRPr="00180EA9" w:rsidRDefault="00207C32" w:rsidP="00207C32">
            <w:pPr>
              <w:numPr>
                <w:ilvl w:val="0"/>
                <w:numId w:val="32"/>
              </w:numPr>
              <w:tabs>
                <w:tab w:val="left" w:pos="0"/>
                <w:tab w:val="left" w:pos="426"/>
                <w:tab w:val="left" w:pos="567"/>
              </w:tabs>
              <w:spacing w:after="160" w:line="259" w:lineRule="auto"/>
              <w:ind w:left="0"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решение или протокол общего собрания учредителей/участников о реализации доли в уставном капитале, приобретаемой в состав активов паевых инвестиционных фондов;</w:t>
            </w:r>
          </w:p>
          <w:p w14:paraId="6E4BEDD5" w14:textId="77777777" w:rsidR="00207C32" w:rsidRPr="00180EA9" w:rsidRDefault="00207C32" w:rsidP="00207C32">
            <w:pPr>
              <w:numPr>
                <w:ilvl w:val="0"/>
                <w:numId w:val="32"/>
              </w:numPr>
              <w:tabs>
                <w:tab w:val="left" w:pos="0"/>
                <w:tab w:val="left" w:pos="426"/>
                <w:tab w:val="left" w:pos="567"/>
              </w:tabs>
              <w:spacing w:after="160" w:line="259" w:lineRule="auto"/>
              <w:ind w:left="0"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договор купли-продажи доли;   </w:t>
            </w:r>
            <w:r w:rsidRPr="00180EA9">
              <w:rPr>
                <w:rFonts w:ascii="Times New Roman" w:eastAsia="Times New Roman" w:hAnsi="Times New Roman" w:cs="Times New Roman"/>
                <w:lang w:eastAsia="ru-RU"/>
              </w:rPr>
              <w:tab/>
            </w:r>
          </w:p>
          <w:p w14:paraId="71EFE482"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w:t>
            </w:r>
            <w:r w:rsidRPr="00180EA9">
              <w:rPr>
                <w:rFonts w:ascii="Times New Roman" w:eastAsia="Times New Roman" w:hAnsi="Times New Roman" w:cs="Times New Roman"/>
                <w:lang w:val="en-US" w:eastAsia="ru-RU"/>
              </w:rPr>
              <w:t>II</w:t>
            </w:r>
            <w:r w:rsidRPr="00180EA9">
              <w:rPr>
                <w:rFonts w:ascii="Times New Roman" w:eastAsia="Times New Roman" w:hAnsi="Times New Roman" w:cs="Times New Roman"/>
                <w:lang w:eastAsia="ru-RU"/>
              </w:rPr>
              <w:t xml:space="preserve">) при приобретении земельных участков, права землепользования: </w:t>
            </w:r>
          </w:p>
          <w:p w14:paraId="1B1E513B" w14:textId="77777777" w:rsidR="00207C32" w:rsidRPr="00180EA9" w:rsidRDefault="00207C32" w:rsidP="00207C32">
            <w:pPr>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решение местного исполнительного органа о предоставлении права на земельный участок, зарегистрированное в территориальном уполномоченном государственном органе;</w:t>
            </w:r>
          </w:p>
          <w:p w14:paraId="751EFD9A" w14:textId="77777777" w:rsidR="00207C32" w:rsidRPr="00180EA9" w:rsidRDefault="00207C32" w:rsidP="00207C32">
            <w:pPr>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договор купли-продажи земельного участка (договор об аренде земельного участка на срок более 5 (пяти) лет с Планом границ земельного участка), зарегистрированный в территориальном уполномоченном государственном органе;</w:t>
            </w:r>
          </w:p>
          <w:p w14:paraId="40F3ED7D" w14:textId="77777777" w:rsidR="00207C32" w:rsidRPr="00180EA9" w:rsidRDefault="00207C32" w:rsidP="00207C32">
            <w:pPr>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акт на право собственности/землепользования на земельный участок, зарегистрированный в территориальном уполномоченном государственном органе; </w:t>
            </w:r>
          </w:p>
          <w:p w14:paraId="68EAA7A7" w14:textId="77777777" w:rsidR="00207C32" w:rsidRPr="00180EA9" w:rsidRDefault="00207C32" w:rsidP="00207C32">
            <w:pPr>
              <w:tabs>
                <w:tab w:val="num" w:pos="126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справку о зарегистрированных правах (обременениях) на недвижимое имущество и его технических характеристиках, содержащие сведения о виде объекта недвижимости; кадастровом номере; площади; местоположении; сведения о правообладателях, размере их долей, сведения о существующих обременениях (ограничениях), иную информацию из правового кадастра по состоянию на дату предоставления документов Кастодиану для проведения экспертизы;</w:t>
            </w:r>
          </w:p>
          <w:p w14:paraId="0D2EAA4E" w14:textId="77777777" w:rsidR="00207C32" w:rsidRPr="00180EA9" w:rsidRDefault="00207C32" w:rsidP="00207C32">
            <w:pPr>
              <w:tabs>
                <w:tab w:val="num" w:pos="108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другие документы, необходимые для установления достоверных данных по земельному участку (праву землепользования).</w:t>
            </w:r>
          </w:p>
          <w:p w14:paraId="524836BF" w14:textId="77777777" w:rsidR="00207C32" w:rsidRPr="00180EA9" w:rsidRDefault="00207C32" w:rsidP="00207C32">
            <w:pPr>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w:t>
            </w:r>
            <w:r w:rsidRPr="00180EA9">
              <w:rPr>
                <w:rFonts w:ascii="Times New Roman" w:eastAsia="Times New Roman" w:hAnsi="Times New Roman" w:cs="Times New Roman"/>
                <w:lang w:val="en-US" w:eastAsia="ru-RU"/>
              </w:rPr>
              <w:t>III</w:t>
            </w:r>
            <w:r w:rsidRPr="00180EA9">
              <w:rPr>
                <w:rFonts w:ascii="Times New Roman" w:eastAsia="Times New Roman" w:hAnsi="Times New Roman" w:cs="Times New Roman"/>
                <w:lang w:eastAsia="ru-RU"/>
              </w:rPr>
              <w:t>)  при приобретении здания, сооружения:</w:t>
            </w:r>
          </w:p>
          <w:p w14:paraId="37691102" w14:textId="77777777" w:rsidR="00207C32" w:rsidRPr="00180EA9" w:rsidRDefault="00207C32" w:rsidP="00207C32">
            <w:pPr>
              <w:tabs>
                <w:tab w:val="left" w:pos="426"/>
                <w:tab w:val="num" w:pos="90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-документ о приобретении имущества: договор купли-продажи, мены, дарения, приватизации, акт приемки в эксплуатацию, протокол аукциона (тендера) с актом о вступлении в права собственности и актом приема-передачи недвижимости и др., зарегистрированные в территориальном уполномоченном государственном органе;</w:t>
            </w:r>
          </w:p>
          <w:p w14:paraId="54BE487A" w14:textId="77777777" w:rsidR="00207C32" w:rsidRPr="00180EA9" w:rsidRDefault="00207C32" w:rsidP="00207C32">
            <w:pPr>
              <w:tabs>
                <w:tab w:val="left" w:pos="426"/>
                <w:tab w:val="num" w:pos="90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-решение местного исполнительного органа о предоставлении права на земельный участок, зарегистрированное в территориальном уполномоченном государственном органе (</w:t>
            </w:r>
            <w:r w:rsidRPr="00180EA9">
              <w:rPr>
                <w:rFonts w:ascii="Times New Roman" w:eastAsia="Times New Roman" w:hAnsi="Times New Roman" w:cs="Times New Roman"/>
                <w:u w:val="single"/>
                <w:lang w:eastAsia="ru-RU"/>
              </w:rPr>
              <w:t>при наличии</w:t>
            </w:r>
            <w:r w:rsidRPr="00180EA9">
              <w:rPr>
                <w:rFonts w:ascii="Times New Roman" w:eastAsia="Times New Roman" w:hAnsi="Times New Roman" w:cs="Times New Roman"/>
                <w:lang w:eastAsia="ru-RU"/>
              </w:rPr>
              <w:t>);</w:t>
            </w:r>
          </w:p>
          <w:p w14:paraId="22EF467D" w14:textId="77777777" w:rsidR="00207C32" w:rsidRPr="00180EA9" w:rsidRDefault="00207C32" w:rsidP="00207C32">
            <w:pPr>
              <w:tabs>
                <w:tab w:val="left" w:pos="426"/>
                <w:tab w:val="num" w:pos="126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договор купли-продажи земельного участка (Договор об аренде земельного участка на срок более 5 (пяти) лет с Планом границ земельного участка), зарегистрированный в территориальном </w:t>
            </w:r>
            <w:r w:rsidRPr="00180EA9">
              <w:rPr>
                <w:rFonts w:ascii="Times New Roman" w:eastAsia="Times New Roman" w:hAnsi="Times New Roman" w:cs="Times New Roman"/>
                <w:lang w:eastAsia="ru-RU"/>
              </w:rPr>
              <w:lastRenderedPageBreak/>
              <w:t>уполномоченном государственном органе (при наличии);</w:t>
            </w:r>
          </w:p>
          <w:p w14:paraId="506FFEE7" w14:textId="77777777" w:rsidR="00207C32" w:rsidRPr="00180EA9" w:rsidRDefault="00207C32" w:rsidP="00207C32">
            <w:pPr>
              <w:tabs>
                <w:tab w:val="left" w:pos="720"/>
                <w:tab w:val="num" w:pos="126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w:t>
            </w:r>
            <w:r w:rsidRPr="00180EA9">
              <w:rPr>
                <w:rFonts w:ascii="Times New Roman" w:eastAsia="Times New Roman" w:hAnsi="Times New Roman" w:cs="Times New Roman"/>
                <w:lang w:eastAsia="ru-RU"/>
              </w:rPr>
              <w:tab/>
              <w:t xml:space="preserve">акт на право собственности/землепользования на земельный участок, зарегистрированный в территориальном уполномоченном государственном органе (при наличии); </w:t>
            </w:r>
          </w:p>
          <w:p w14:paraId="7392C76B" w14:textId="77777777" w:rsidR="00207C32" w:rsidRPr="00180EA9" w:rsidRDefault="00207C32" w:rsidP="00207C32">
            <w:pPr>
              <w:tabs>
                <w:tab w:val="left" w:pos="720"/>
                <w:tab w:val="num" w:pos="126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технический паспорт недвижимости;</w:t>
            </w:r>
          </w:p>
          <w:p w14:paraId="60F95C77" w14:textId="77777777" w:rsidR="00207C32" w:rsidRPr="00180EA9" w:rsidRDefault="00207C32" w:rsidP="00207C32">
            <w:pPr>
              <w:tabs>
                <w:tab w:val="left" w:pos="720"/>
                <w:tab w:val="num" w:pos="126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w:t>
            </w:r>
            <w:r w:rsidRPr="00180EA9">
              <w:rPr>
                <w:rFonts w:ascii="Times New Roman" w:eastAsia="Times New Roman" w:hAnsi="Times New Roman" w:cs="Times New Roman"/>
                <w:lang w:eastAsia="ru-RU"/>
              </w:rPr>
              <w:tab/>
              <w:t xml:space="preserve">справку о зарегистрированных правах (обременениях) на недвижимое имущество и его технических характеристиках, содержащая сведения о виде объекта недвижимости; кадастровом номере; площади; местоположении; сведения о правообладателях, размере их долей, сведения о существующих обременениях (ограничениях), иную информацию из правового кадастра по состоянию на дату предоставления документов Кастодиану для проведения экспертизы; </w:t>
            </w:r>
          </w:p>
          <w:p w14:paraId="595D202A" w14:textId="77777777" w:rsidR="00207C32" w:rsidRPr="00180EA9" w:rsidRDefault="00207C32" w:rsidP="00207C32">
            <w:pPr>
              <w:numPr>
                <w:ilvl w:val="0"/>
                <w:numId w:val="32"/>
              </w:numPr>
              <w:spacing w:after="160" w:line="259" w:lineRule="auto"/>
              <w:ind w:left="0"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акт оценки приобретаемого имущества, составленный независимым оценщиком;</w:t>
            </w:r>
          </w:p>
          <w:p w14:paraId="64A7CA6A" w14:textId="77777777" w:rsidR="00207C32" w:rsidRPr="00180EA9" w:rsidRDefault="00207C32" w:rsidP="00207C32">
            <w:pPr>
              <w:numPr>
                <w:ilvl w:val="0"/>
                <w:numId w:val="32"/>
              </w:numPr>
              <w:spacing w:after="160" w:line="259" w:lineRule="auto"/>
              <w:ind w:left="0"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другие документы, необходимые для установления достоверных данных по недвижимому имуществу. </w:t>
            </w:r>
          </w:p>
          <w:p w14:paraId="140D3893" w14:textId="77777777" w:rsidR="00207C32" w:rsidRPr="00180EA9" w:rsidRDefault="00207C32" w:rsidP="00207C32">
            <w:pPr>
              <w:tabs>
                <w:tab w:val="left" w:pos="720"/>
                <w:tab w:val="num" w:pos="126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w:t>
            </w:r>
            <w:r w:rsidRPr="00180EA9">
              <w:rPr>
                <w:rFonts w:ascii="Times New Roman" w:eastAsia="Times New Roman" w:hAnsi="Times New Roman" w:cs="Times New Roman"/>
                <w:lang w:val="en-US" w:eastAsia="ru-RU"/>
              </w:rPr>
              <w:t>IV</w:t>
            </w:r>
            <w:r w:rsidRPr="00180EA9">
              <w:rPr>
                <w:rFonts w:ascii="Times New Roman" w:eastAsia="Times New Roman" w:hAnsi="Times New Roman" w:cs="Times New Roman"/>
                <w:lang w:eastAsia="ru-RU"/>
              </w:rPr>
              <w:t>) при приобретении строящихся и реконструируемых объектов недвижимого имущества:</w:t>
            </w:r>
          </w:p>
          <w:p w14:paraId="5A4020BD" w14:textId="77777777" w:rsidR="00207C32" w:rsidRPr="00180EA9" w:rsidRDefault="00207C32" w:rsidP="00207C32">
            <w:pPr>
              <w:tabs>
                <w:tab w:val="left" w:pos="720"/>
                <w:tab w:val="num" w:pos="108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 разрешительные документы – документы, предоставляющие права собственнику на реализацию проекта по строительству нового или изменению существующего объекта, которые включают в себя:</w:t>
            </w:r>
          </w:p>
          <w:p w14:paraId="6934DB7C"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w:t>
            </w:r>
            <w:r w:rsidRPr="00180EA9">
              <w:rPr>
                <w:rFonts w:ascii="Times New Roman" w:eastAsia="Times New Roman" w:hAnsi="Times New Roman" w:cs="Times New Roman"/>
                <w:lang w:eastAsia="ru-RU"/>
              </w:rPr>
              <w:tab/>
              <w:t>решение соответствующего местного исполнительного органа о предоставлении земельного участка под строительство объекта либо разрешение на использование под строительство участка, принадлежащего Управляющей компании на праве собственности или землепользования;</w:t>
            </w:r>
          </w:p>
          <w:p w14:paraId="2BD5024F"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w:t>
            </w:r>
            <w:r w:rsidRPr="00180EA9">
              <w:rPr>
                <w:rFonts w:ascii="Times New Roman" w:eastAsia="Times New Roman" w:hAnsi="Times New Roman" w:cs="Times New Roman"/>
                <w:lang w:eastAsia="ru-RU"/>
              </w:rPr>
              <w:tab/>
              <w:t>разрешение соответствующего местного исполнительного органа на проведение запрашиваемых изменений существующего объекта (отдельных частей объекта), не связанных с дополнительным отводом (прирезкой) земельного участка (территории);</w:t>
            </w:r>
          </w:p>
          <w:p w14:paraId="25C65782"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разрешение на производство строительно-монтажных работ по объекту установленного назначения на предназначенной для этого строительства строительной площадке (земельном участке), выдаваемое управлением архитектурно-строительного контроля и лицензирования Комитета по делам строительства Министерства индустрии и торговли РК и его территориальными подразделениями, осуществляющими функции государственной архитектурно-строительной инспекции;</w:t>
            </w:r>
          </w:p>
          <w:p w14:paraId="4517E2A7"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lastRenderedPageBreak/>
              <w:t>-</w:t>
            </w:r>
            <w:r w:rsidRPr="00180EA9">
              <w:rPr>
                <w:rFonts w:ascii="Times New Roman" w:eastAsia="Times New Roman" w:hAnsi="Times New Roman" w:cs="Times New Roman"/>
                <w:lang w:eastAsia="ru-RU"/>
              </w:rPr>
              <w:tab/>
              <w:t>архитектурно-планировочный проект, согласованный с противопожарной, санитарно-эпидемиологической, экологической службами и утвержденный в установленном порядке с местными органами (службами) архитектуры и градостроительства;</w:t>
            </w:r>
          </w:p>
          <w:p w14:paraId="405F04FF"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строительный генеральный план, согласованный с инженерными службами городов (районов);</w:t>
            </w:r>
          </w:p>
          <w:p w14:paraId="184F8CCC"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государственную лицензию с перечнем видов строительно-монтажных работ на право осуществления архитектурной, градостроительной и строительной деятельности;</w:t>
            </w:r>
          </w:p>
          <w:p w14:paraId="3ED91FA3"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w:t>
            </w:r>
            <w:r w:rsidRPr="00180EA9">
              <w:rPr>
                <w:rFonts w:ascii="Times New Roman" w:eastAsia="Times New Roman" w:hAnsi="Times New Roman" w:cs="Times New Roman"/>
                <w:lang w:eastAsia="ru-RU"/>
              </w:rPr>
              <w:tab/>
              <w:t>утвержденную проектную (проектно-сметную) документацию на строительство объекта,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w:t>
            </w:r>
          </w:p>
          <w:p w14:paraId="2A9F8C87" w14:textId="77777777" w:rsidR="00207C32" w:rsidRPr="00180EA9" w:rsidRDefault="00207C32" w:rsidP="00207C32">
            <w:pPr>
              <w:tabs>
                <w:tab w:val="left" w:pos="720"/>
                <w:tab w:val="num" w:pos="108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val="en-US" w:eastAsia="ru-RU"/>
              </w:rPr>
              <w:t>V</w:t>
            </w:r>
            <w:r w:rsidRPr="00180EA9">
              <w:rPr>
                <w:rFonts w:ascii="Times New Roman" w:eastAsia="Times New Roman" w:hAnsi="Times New Roman" w:cs="Times New Roman"/>
                <w:lang w:eastAsia="ru-RU"/>
              </w:rPr>
              <w:t>) в случае если Управляющая компания является заказчиком, а строительство объекта ведется подрядчиком (третьим лицом) за счет его собственных материалов:</w:t>
            </w:r>
          </w:p>
          <w:p w14:paraId="45DEE87D" w14:textId="77777777" w:rsidR="00207C32" w:rsidRPr="00180EA9" w:rsidRDefault="00207C32" w:rsidP="00207C32">
            <w:pPr>
              <w:tabs>
                <w:tab w:val="left" w:pos="720"/>
              </w:tabs>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договор подряда на строительные работы;</w:t>
            </w:r>
          </w:p>
          <w:p w14:paraId="1389EE43" w14:textId="77777777" w:rsidR="00207C32" w:rsidRPr="00180EA9" w:rsidRDefault="00207C32" w:rsidP="00207C32">
            <w:pPr>
              <w:tabs>
                <w:tab w:val="left" w:pos="720"/>
              </w:tabs>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акты выполненных работ (акты приема-передачи выполненных работ);</w:t>
            </w:r>
          </w:p>
          <w:p w14:paraId="2D863491" w14:textId="77777777" w:rsidR="00207C32" w:rsidRPr="00180EA9" w:rsidRDefault="00207C32" w:rsidP="00207C32">
            <w:pPr>
              <w:tabs>
                <w:tab w:val="left" w:pos="720"/>
              </w:tabs>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справки о стоимости выполненных работ;</w:t>
            </w:r>
          </w:p>
          <w:p w14:paraId="109B694F" w14:textId="77777777" w:rsidR="00207C32" w:rsidRPr="00180EA9" w:rsidRDefault="00207C32" w:rsidP="00207C32">
            <w:pPr>
              <w:tabs>
                <w:tab w:val="left" w:pos="720"/>
              </w:tabs>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документы, подтверждающие оплату выполненных работ. </w:t>
            </w:r>
          </w:p>
          <w:p w14:paraId="3523ABE1" w14:textId="77777777" w:rsidR="00207C32" w:rsidRPr="00180EA9" w:rsidRDefault="00207C32" w:rsidP="00207C32">
            <w:pPr>
              <w:tabs>
                <w:tab w:val="left" w:pos="720"/>
              </w:tabs>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правоустанавливающие и правоудостоверяющие документы на земельный участок;</w:t>
            </w:r>
          </w:p>
          <w:p w14:paraId="3485A8B6" w14:textId="77777777" w:rsidR="00207C32" w:rsidRPr="00180EA9" w:rsidRDefault="00207C32" w:rsidP="00207C32">
            <w:pPr>
              <w:tabs>
                <w:tab w:val="left" w:pos="720"/>
              </w:tabs>
              <w:ind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val="en-US" w:eastAsia="ru-RU"/>
              </w:rPr>
              <w:t>VI</w:t>
            </w:r>
            <w:r w:rsidRPr="00180EA9">
              <w:rPr>
                <w:rFonts w:ascii="Times New Roman" w:eastAsia="Times New Roman" w:hAnsi="Times New Roman" w:cs="Times New Roman"/>
                <w:lang w:eastAsia="ru-RU"/>
              </w:rPr>
              <w:t>) при приобретении права недропользования:</w:t>
            </w:r>
          </w:p>
          <w:p w14:paraId="06A61D05"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договор, заключенный между компетентным органом и Управляющей компанией на проведение разведки, добычи, совмещенной разведки и добычи либо строительство и (или) эксплуатацию подземных сооружений, не связанных с разведкой и (или) добычей, зарегистрированный в уполномоченном органе;</w:t>
            </w:r>
          </w:p>
          <w:p w14:paraId="2DB4068F"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w:t>
            </w:r>
            <w:r w:rsidRPr="00180EA9">
              <w:rPr>
                <w:rFonts w:ascii="Times New Roman" w:eastAsia="Times New Roman" w:hAnsi="Times New Roman" w:cs="Times New Roman"/>
                <w:lang w:eastAsia="ru-RU"/>
              </w:rPr>
              <w:tab/>
              <w:t xml:space="preserve">геологический отвод - приложение к договору на разведку, совмещенную разведку и добычу, являющееся неотъемлемой частью договора, определяющее схематически и описательно участок недр, на котором недропользователь вправе проводить разведку и/или горный отвод, графически и описательно определяющий участок недр, на котором недропользователь вправе проводить добычу, строительство и (или) эксплуатацию подземных сооружений, не связанных с разведкой и (или) добычей, являющийся неотъемлемой частью договора на добычу, совмещенную разведку и добычу, строительство и (или) эксплуатацию подземных </w:t>
            </w:r>
            <w:r w:rsidRPr="00180EA9">
              <w:rPr>
                <w:rFonts w:ascii="Times New Roman" w:eastAsia="Times New Roman" w:hAnsi="Times New Roman" w:cs="Times New Roman"/>
                <w:lang w:eastAsia="ru-RU"/>
              </w:rPr>
              <w:lastRenderedPageBreak/>
              <w:t>сооружений, не связанных с разведкой и (или) добычей, добычу общераспространенных полезных ископаемых;</w:t>
            </w:r>
          </w:p>
          <w:p w14:paraId="6E6C6933"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w:t>
            </w:r>
            <w:r w:rsidRPr="00180EA9">
              <w:rPr>
                <w:rFonts w:ascii="Times New Roman" w:eastAsia="Times New Roman" w:hAnsi="Times New Roman" w:cs="Times New Roman"/>
                <w:lang w:eastAsia="ru-RU"/>
              </w:rPr>
              <w:tab/>
              <w:t>сертификат о регистрации договора, выданный уполномоченным государственным органом;</w:t>
            </w:r>
          </w:p>
          <w:p w14:paraId="500CADC8" w14:textId="77777777" w:rsidR="00207C32" w:rsidRPr="00180EA9" w:rsidRDefault="00207C32" w:rsidP="00207C32">
            <w:pPr>
              <w:tabs>
                <w:tab w:val="left" w:pos="720"/>
              </w:tabs>
              <w:ind w:right="57" w:firstLine="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w:t>
            </w:r>
            <w:r w:rsidRPr="00180EA9">
              <w:rPr>
                <w:rFonts w:ascii="Times New Roman" w:eastAsia="Times New Roman" w:hAnsi="Times New Roman" w:cs="Times New Roman"/>
                <w:lang w:eastAsia="ru-RU"/>
              </w:rPr>
              <w:tab/>
              <w:t>документ, подтверждающий отсутствие обременений на право недропользования, выданный уполномоченным государственным органом по состоянию на момент представления документов Кастодиану на экспертизу;</w:t>
            </w:r>
          </w:p>
          <w:p w14:paraId="1173ACFF" w14:textId="77777777" w:rsidR="00207C32" w:rsidRPr="00180EA9" w:rsidRDefault="00207C32" w:rsidP="00207C32">
            <w:pPr>
              <w:tabs>
                <w:tab w:val="left" w:pos="0"/>
                <w:tab w:val="left" w:pos="864"/>
                <w:tab w:val="left" w:pos="1296"/>
                <w:tab w:val="left" w:pos="1728"/>
                <w:tab w:val="left" w:pos="2160"/>
                <w:tab w:val="left" w:pos="2592"/>
              </w:tabs>
              <w:ind w:hanging="18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 правоустанавливающие и правоудостоверяющие документы на земельный участок и расположенные на нем строения.</w:t>
            </w:r>
          </w:p>
          <w:p w14:paraId="4E4A4327" w14:textId="40A32F55" w:rsidR="00207C32" w:rsidRPr="00207C32" w:rsidRDefault="00207C32" w:rsidP="00207C32">
            <w:pPr>
              <w:jc w:val="both"/>
              <w:rPr>
                <w:rFonts w:ascii="Times New Roman" w:eastAsia="Times New Roman" w:hAnsi="Times New Roman" w:cs="Times New Roman"/>
                <w:b/>
                <w:lang w:eastAsia="ru-RU"/>
              </w:rPr>
            </w:pPr>
            <w:bookmarkStart w:id="16" w:name="SUB600203"/>
            <w:bookmarkEnd w:id="16"/>
            <w:r w:rsidRPr="00180EA9">
              <w:rPr>
                <w:rFonts w:ascii="Times New Roman" w:eastAsia="Times New Roman" w:hAnsi="Times New Roman" w:cs="Times New Roman"/>
                <w:b/>
                <w:lang w:eastAsia="ru-RU"/>
              </w:rPr>
              <w:t>2.4. Управляющая компания имеет право:</w:t>
            </w:r>
          </w:p>
          <w:p w14:paraId="7B843C66" w14:textId="77777777" w:rsidR="00207C32" w:rsidRPr="00180EA9" w:rsidRDefault="00207C32" w:rsidP="00207C32">
            <w:pPr>
              <w:numPr>
                <w:ilvl w:val="1"/>
                <w:numId w:val="45"/>
              </w:numPr>
              <w:spacing w:after="160" w:line="259" w:lineRule="auto"/>
              <w:ind w:left="459" w:hanging="459"/>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расторгнуть Договор на условиях и в порядке, предусмотренных главой 11 Договора;</w:t>
            </w:r>
          </w:p>
          <w:p w14:paraId="1B0E1123" w14:textId="77777777" w:rsidR="00207C32" w:rsidRPr="00180EA9" w:rsidRDefault="00207C32" w:rsidP="00207C32">
            <w:pPr>
              <w:numPr>
                <w:ilvl w:val="1"/>
                <w:numId w:val="45"/>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получать комиссионное вознаграждение от инвестиционного дохода и активов Фонда в соответствии с действующим законодательством Республики Казахстан и проспектом выпуска акций Фонда;</w:t>
            </w:r>
          </w:p>
          <w:p w14:paraId="05B43DC4" w14:textId="77777777" w:rsidR="00207C32" w:rsidRPr="00180EA9" w:rsidRDefault="00207C32" w:rsidP="00207C32">
            <w:pPr>
              <w:numPr>
                <w:ilvl w:val="1"/>
                <w:numId w:val="45"/>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осуществлять доверительное управление счетами Фонда, открытыми согласно Договору, в порядке и на условиях, предусмотренных действующим законодательством Республики Казахстан и проспектом акций Фонда;</w:t>
            </w:r>
          </w:p>
          <w:p w14:paraId="6EB237B5" w14:textId="77777777" w:rsidR="00207C32" w:rsidRPr="00180EA9" w:rsidRDefault="00207C32" w:rsidP="00207C32">
            <w:pPr>
              <w:numPr>
                <w:ilvl w:val="1"/>
                <w:numId w:val="45"/>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оплачивать с инвестиционного счета расходы, связанные с функционированием Фонда, которые подлежат оплате за счет активов Фонда в соответствии с проспектом выпуска акций Фонда;</w:t>
            </w:r>
          </w:p>
          <w:p w14:paraId="460FFABD" w14:textId="77777777" w:rsidR="00207C32" w:rsidRPr="00180EA9" w:rsidRDefault="00207C32" w:rsidP="00207C32">
            <w:pPr>
              <w:numPr>
                <w:ilvl w:val="1"/>
                <w:numId w:val="45"/>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предоставлять письма, приказы  по лицевым счетам, в том числе на совершение сделок с активами Фонда</w:t>
            </w:r>
            <w:r w:rsidRPr="00180EA9">
              <w:rPr>
                <w:rFonts w:ascii="Times New Roman" w:eastAsia="Times New Roman" w:hAnsi="Times New Roman" w:cs="Times New Roman"/>
                <w:color w:val="000000"/>
                <w:lang w:eastAsia="ru-RU"/>
              </w:rPr>
              <w:t xml:space="preserve">, используя систему дистанционного банковского обслуживания юридических лиц заверенные электронной цифровой подписью или средствами динамической идентификации Управляющей компанией/Фонда, </w:t>
            </w:r>
            <w:r w:rsidRPr="00180EA9">
              <w:rPr>
                <w:rFonts w:ascii="Times New Roman" w:eastAsia="Times New Roman" w:hAnsi="Times New Roman" w:cs="Times New Roman"/>
                <w:lang w:eastAsia="ru-RU"/>
              </w:rPr>
              <w:t xml:space="preserve"> либо </w:t>
            </w:r>
            <w:r w:rsidRPr="00180EA9">
              <w:rPr>
                <w:rFonts w:ascii="Times New Roman" w:eastAsia="Times New Roman" w:hAnsi="Times New Roman" w:cs="Times New Roman"/>
                <w:lang w:val="kk-KZ" w:eastAsia="ru-RU"/>
              </w:rPr>
              <w:t>электронно на электронный адрес Кастодиана, указанный в Главе 13</w:t>
            </w:r>
            <w:r w:rsidRPr="00180EA9">
              <w:rPr>
                <w:rFonts w:ascii="Times New Roman" w:eastAsia="Times New Roman" w:hAnsi="Times New Roman" w:cs="Times New Roman"/>
                <w:lang w:eastAsia="ru-RU"/>
              </w:rPr>
              <w:t xml:space="preserve"> </w:t>
            </w:r>
            <w:r w:rsidRPr="00180EA9">
              <w:rPr>
                <w:rFonts w:ascii="Times New Roman" w:eastAsia="Times New Roman" w:hAnsi="Times New Roman" w:cs="Times New Roman"/>
                <w:lang w:val="kk-KZ" w:eastAsia="ru-RU"/>
              </w:rPr>
              <w:t>Договора</w:t>
            </w:r>
            <w:r w:rsidRPr="00180EA9">
              <w:rPr>
                <w:rFonts w:ascii="Times New Roman" w:eastAsia="Times New Roman" w:hAnsi="Times New Roman" w:cs="Times New Roman"/>
                <w:lang w:eastAsia="ru-RU"/>
              </w:rPr>
              <w:t xml:space="preserve">, с последующим предоставлением Кастодиану оригиналов документов на бумажном носителе в течение 5 (пяти) рабочих дней;  </w:t>
            </w:r>
          </w:p>
          <w:p w14:paraId="6E12F25C" w14:textId="77777777" w:rsidR="00207C32" w:rsidRPr="00180EA9" w:rsidRDefault="00207C32" w:rsidP="00207C32">
            <w:pPr>
              <w:tabs>
                <w:tab w:val="left" w:pos="567"/>
                <w:tab w:val="left" w:pos="864"/>
                <w:tab w:val="left" w:pos="1296"/>
                <w:tab w:val="left" w:pos="1728"/>
                <w:tab w:val="left" w:pos="2160"/>
                <w:tab w:val="left" w:pos="2592"/>
              </w:tabs>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val="kk-KZ" w:eastAsia="ru-RU"/>
              </w:rPr>
              <w:t>6)</w:t>
            </w:r>
            <w:r w:rsidRPr="00180EA9">
              <w:rPr>
                <w:rFonts w:ascii="Times New Roman" w:eastAsia="Times New Roman" w:hAnsi="Times New Roman" w:cs="Times New Roman"/>
                <w:sz w:val="24"/>
                <w:szCs w:val="24"/>
                <w:lang w:eastAsia="ru-RU"/>
              </w:rPr>
              <w:tab/>
            </w:r>
            <w:bookmarkStart w:id="17" w:name="_Hlk181721833"/>
            <w:r w:rsidRPr="00180EA9">
              <w:rPr>
                <w:rFonts w:ascii="Times New Roman" w:eastAsia="Times New Roman" w:hAnsi="Times New Roman" w:cs="Times New Roman"/>
                <w:lang w:val="kk-KZ" w:eastAsia="ru-RU"/>
              </w:rPr>
              <w:t xml:space="preserve">предоставить Кастодиану заявление с указанием счета для оплаты комиссий </w:t>
            </w:r>
            <w:r w:rsidRPr="00180EA9">
              <w:rPr>
                <w:rFonts w:ascii="Times New Roman" w:eastAsia="Times New Roman" w:hAnsi="Times New Roman" w:cs="Times New Roman"/>
                <w:lang w:eastAsia="ru-RU"/>
              </w:rPr>
              <w:t>за переводные операции по инвестиционному счету в национальной и иностранной валюте, предусмотренное пунктом 7.4. Договора;</w:t>
            </w:r>
          </w:p>
          <w:bookmarkEnd w:id="17"/>
          <w:p w14:paraId="67E89B1F" w14:textId="77777777"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lastRenderedPageBreak/>
              <w:t>7)</w:t>
            </w:r>
            <w:r w:rsidRPr="00180EA9">
              <w:rPr>
                <w:rFonts w:ascii="Times New Roman" w:eastAsia="Times New Roman" w:hAnsi="Times New Roman" w:cs="Times New Roman"/>
                <w:lang w:eastAsia="ru-RU"/>
              </w:rPr>
              <w:tab/>
              <w:t>иные права, предусмотренные действующим законодательством Республики Казахстан.</w:t>
            </w:r>
          </w:p>
          <w:p w14:paraId="6193DD16" w14:textId="77777777" w:rsidR="00207C32" w:rsidRPr="00180EA9" w:rsidRDefault="00207C32" w:rsidP="00207C32">
            <w:pPr>
              <w:jc w:val="both"/>
              <w:rPr>
                <w:rFonts w:ascii="Times New Roman" w:eastAsia="Times New Roman" w:hAnsi="Times New Roman" w:cs="Times New Roman"/>
                <w:b/>
                <w:bCs/>
                <w:lang w:eastAsia="ru-RU"/>
              </w:rPr>
            </w:pPr>
            <w:r w:rsidRPr="00180EA9">
              <w:rPr>
                <w:rFonts w:ascii="Times New Roman" w:eastAsia="Times New Roman" w:hAnsi="Times New Roman" w:cs="Times New Roman"/>
                <w:b/>
                <w:bCs/>
                <w:lang w:eastAsia="ru-RU"/>
              </w:rPr>
              <w:t>2.5. Фонд обязан:</w:t>
            </w:r>
          </w:p>
          <w:p w14:paraId="00957342" w14:textId="77777777" w:rsidR="00207C32" w:rsidRPr="00180EA9" w:rsidRDefault="00207C32" w:rsidP="00207C32">
            <w:pPr>
              <w:numPr>
                <w:ilvl w:val="0"/>
                <w:numId w:val="46"/>
              </w:numPr>
              <w:spacing w:after="160" w:line="259" w:lineRule="auto"/>
              <w:ind w:left="548" w:hanging="548"/>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ежемесячно, не позднее пятого числа месяца, следующего за отчетным, осуществлять трехстороннюю сверку с Кастодианом и Управляющей компанией активов Фонда по форме, предусмотренной пунктом 7.3. Договора;</w:t>
            </w:r>
          </w:p>
          <w:p w14:paraId="00734B6D" w14:textId="77777777" w:rsidR="00207C32" w:rsidRPr="00180EA9" w:rsidRDefault="00207C32" w:rsidP="00207C32">
            <w:pPr>
              <w:numPr>
                <w:ilvl w:val="0"/>
                <w:numId w:val="46"/>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предоставлять Кастодиану копию договора на доверительное управление активами Фонда, заключенного между Управляющей компанией и Фондом, а также копии всех изменений и дополнений к нему; </w:t>
            </w:r>
          </w:p>
          <w:p w14:paraId="62213AA9" w14:textId="77777777" w:rsidR="00207C32" w:rsidRPr="00180EA9" w:rsidRDefault="00207C32" w:rsidP="00207C32">
            <w:pPr>
              <w:numPr>
                <w:ilvl w:val="0"/>
                <w:numId w:val="46"/>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 предоставить Кастодиану документы, предусмотренные законодательством Республики Казахстан и внутренними нормативными документами Банка, необходимые и достаточные для открытия счетов, указанных в Главах 3,4,5 Договора, а также проспект выпуска акций Фонда и инвестиционную декларацию Фонда; </w:t>
            </w:r>
          </w:p>
          <w:p w14:paraId="2FD45539" w14:textId="77777777" w:rsidR="00207C32" w:rsidRPr="00180EA9" w:rsidRDefault="00207C32" w:rsidP="00207C32">
            <w:pPr>
              <w:numPr>
                <w:ilvl w:val="0"/>
                <w:numId w:val="46"/>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письменно уведомлять Кастодиана обо всех изменениях (смены руководящих работников, имеющих право подписи на платежных документах, изменение адресов, телефонов, регистрационного номера налогоплательщика и т.д.) в день наступления изменений с предоставлением соответствующих документов Кастодиану в течение 2 (двух) рабочих дней с даты вступления данных изменений в силу;</w:t>
            </w:r>
          </w:p>
          <w:p w14:paraId="7FD6458B" w14:textId="77777777" w:rsidR="00207C32" w:rsidRPr="00180EA9" w:rsidRDefault="00207C32" w:rsidP="00207C32">
            <w:pPr>
              <w:numPr>
                <w:ilvl w:val="0"/>
                <w:numId w:val="46"/>
              </w:numPr>
              <w:tabs>
                <w:tab w:val="num" w:pos="567"/>
              </w:tabs>
              <w:spacing w:after="160" w:line="259" w:lineRule="auto"/>
              <w:ind w:left="567" w:hanging="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предоставить Кастодиану документы, предусмотренные Законом США «О налогообложении иностранных счетов» в случае если в </w:t>
            </w:r>
            <w:r w:rsidRPr="00180EA9">
              <w:rPr>
                <w:rFonts w:ascii="Times New Roman" w:eastAsia="Times New Roman" w:hAnsi="Times New Roman" w:cs="Times New Roman"/>
                <w:lang w:val="kk-KZ" w:eastAsia="ru-RU"/>
              </w:rPr>
              <w:t>Фонде</w:t>
            </w:r>
            <w:r w:rsidRPr="00180EA9">
              <w:rPr>
                <w:rFonts w:ascii="Times New Roman" w:eastAsia="Times New Roman" w:hAnsi="Times New Roman" w:cs="Times New Roman"/>
                <w:lang w:eastAsia="ru-RU"/>
              </w:rPr>
              <w:t xml:space="preserve"> присутствуют персоны/резиденты США, а лица, являющиеся его крупными акционерами либо имеющие (прямо или косвенно) право на долю в размере 25% (двадцать пять процентов) и более в уставном капитале </w:t>
            </w:r>
            <w:r w:rsidRPr="00180EA9">
              <w:rPr>
                <w:rFonts w:ascii="Times New Roman" w:eastAsia="Times New Roman" w:hAnsi="Times New Roman" w:cs="Times New Roman"/>
                <w:lang w:val="kk-KZ" w:eastAsia="ru-RU"/>
              </w:rPr>
              <w:t>Фонда</w:t>
            </w:r>
            <w:r w:rsidRPr="00180EA9">
              <w:rPr>
                <w:rFonts w:ascii="Times New Roman" w:eastAsia="Times New Roman" w:hAnsi="Times New Roman" w:cs="Times New Roman"/>
                <w:lang w:eastAsia="ru-RU"/>
              </w:rPr>
              <w:t xml:space="preserve"> являются резидентами/гражданами США;</w:t>
            </w:r>
          </w:p>
          <w:p w14:paraId="5A36DD88" w14:textId="77777777" w:rsidR="00207C32" w:rsidRPr="00180EA9" w:rsidRDefault="00207C32" w:rsidP="00207C32">
            <w:pPr>
              <w:numPr>
                <w:ilvl w:val="0"/>
                <w:numId w:val="46"/>
              </w:numPr>
              <w:tabs>
                <w:tab w:val="num" w:pos="567"/>
              </w:tabs>
              <w:spacing w:after="160" w:line="259" w:lineRule="auto"/>
              <w:ind w:left="567" w:hanging="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не позднее 12-00 часов дня, следующего за днем поступления денег на инвестиционные счета предоставлять Кастодиану и Управляющей компании электронный отчет о поступивших суммах (в том числе, об арендных и прочих платежах)</w:t>
            </w:r>
          </w:p>
          <w:p w14:paraId="05DD83F3" w14:textId="77777777" w:rsidR="00207C32" w:rsidRPr="00180EA9" w:rsidRDefault="00207C32" w:rsidP="00207C32">
            <w:pPr>
              <w:numPr>
                <w:ilvl w:val="0"/>
                <w:numId w:val="46"/>
              </w:numPr>
              <w:tabs>
                <w:tab w:val="num" w:pos="567"/>
              </w:tabs>
              <w:spacing w:after="160" w:line="259" w:lineRule="auto"/>
              <w:ind w:left="567" w:hanging="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lastRenderedPageBreak/>
              <w:t>не менее 1 (одного) раза в неделю предоставлять Кастодиану и Управляющей компании сведения по дебиторской задолженности по договорам аренды (остатки, начисленная, списанная дебиторская задолженность);</w:t>
            </w:r>
          </w:p>
          <w:p w14:paraId="1E1BB714" w14:textId="77777777" w:rsidR="00207C32" w:rsidRPr="00180EA9" w:rsidRDefault="00207C32" w:rsidP="00207C32">
            <w:pPr>
              <w:numPr>
                <w:ilvl w:val="0"/>
                <w:numId w:val="46"/>
              </w:numPr>
              <w:tabs>
                <w:tab w:val="num" w:pos="567"/>
              </w:tabs>
              <w:spacing w:after="160" w:line="259" w:lineRule="auto"/>
              <w:ind w:left="567" w:hanging="567"/>
              <w:jc w:val="both"/>
              <w:rPr>
                <w:rFonts w:ascii="Times New Roman" w:eastAsia="Times New Roman" w:hAnsi="Times New Roman" w:cs="Times New Roman"/>
                <w:lang w:eastAsia="ru-RU"/>
              </w:rPr>
            </w:pPr>
            <w:bookmarkStart w:id="18" w:name="_Hlk205990267"/>
            <w:r w:rsidRPr="00180EA9">
              <w:rPr>
                <w:rFonts w:ascii="Times New Roman" w:eastAsia="Times New Roman" w:hAnsi="Times New Roman" w:cs="Times New Roman"/>
                <w:lang w:eastAsia="ru-RU"/>
              </w:rPr>
              <w:t>предоставлять сведения о бенефициарном собственнике в объеме и порядке, предусмотренном Кастодианом;</w:t>
            </w:r>
          </w:p>
          <w:p w14:paraId="284B3DC7" w14:textId="77777777" w:rsidR="00207C32" w:rsidRPr="00180EA9" w:rsidRDefault="00207C32" w:rsidP="00207C32">
            <w:pPr>
              <w:numPr>
                <w:ilvl w:val="0"/>
                <w:numId w:val="46"/>
              </w:numPr>
              <w:tabs>
                <w:tab w:val="num" w:pos="567"/>
              </w:tabs>
              <w:spacing w:after="160" w:line="259" w:lineRule="auto"/>
              <w:ind w:left="567" w:hanging="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предоставлять документы и сведения в случае изменения идентификационной информации.</w:t>
            </w:r>
          </w:p>
          <w:bookmarkEnd w:id="18"/>
          <w:p w14:paraId="698DC804" w14:textId="77777777" w:rsidR="00207C32" w:rsidRPr="00180EA9" w:rsidRDefault="00207C32" w:rsidP="00207C32">
            <w:pPr>
              <w:ind w:left="567"/>
              <w:jc w:val="both"/>
              <w:rPr>
                <w:rFonts w:ascii="Times New Roman" w:eastAsia="Times New Roman" w:hAnsi="Times New Roman" w:cs="Times New Roman"/>
                <w:lang w:eastAsia="ru-RU"/>
              </w:rPr>
            </w:pPr>
          </w:p>
          <w:p w14:paraId="7F3F41A7" w14:textId="77777777" w:rsidR="00207C32" w:rsidRPr="00180EA9" w:rsidRDefault="00207C32" w:rsidP="00207C32">
            <w:pPr>
              <w:jc w:val="both"/>
              <w:rPr>
                <w:rFonts w:ascii="Times New Roman" w:eastAsia="Times New Roman" w:hAnsi="Times New Roman" w:cs="Times New Roman"/>
                <w:b/>
                <w:bCs/>
                <w:lang w:eastAsia="ru-RU"/>
              </w:rPr>
            </w:pPr>
            <w:r w:rsidRPr="00180EA9">
              <w:rPr>
                <w:rFonts w:ascii="Times New Roman" w:eastAsia="Times New Roman" w:hAnsi="Times New Roman" w:cs="Times New Roman"/>
                <w:b/>
                <w:bCs/>
                <w:lang w:eastAsia="ru-RU"/>
              </w:rPr>
              <w:t>2.6.  Фонд имеет право:</w:t>
            </w:r>
          </w:p>
          <w:p w14:paraId="38C69BB4" w14:textId="77777777" w:rsidR="00207C32" w:rsidRPr="00180EA9" w:rsidRDefault="00207C32" w:rsidP="00207C32">
            <w:pPr>
              <w:numPr>
                <w:ilvl w:val="0"/>
                <w:numId w:val="47"/>
              </w:numPr>
              <w:spacing w:after="160" w:line="259" w:lineRule="auto"/>
              <w:ind w:left="548" w:hanging="548"/>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eastAsia="ru-RU"/>
              </w:rPr>
              <w:t xml:space="preserve">получать информацию от Кастодиана и Управляющей компании о деятельности по управлению активами Фонда и учету и хранению активов Фонда </w:t>
            </w:r>
          </w:p>
          <w:p w14:paraId="365021EE" w14:textId="77777777" w:rsidR="00207C32" w:rsidRPr="00180EA9" w:rsidRDefault="00207C32" w:rsidP="00207C32">
            <w:pPr>
              <w:numPr>
                <w:ilvl w:val="0"/>
                <w:numId w:val="47"/>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расторгнуть Договор на условиях и в порядке, предусмотренных главой 11 Договора.</w:t>
            </w:r>
          </w:p>
          <w:p w14:paraId="3B3283A0" w14:textId="77777777" w:rsidR="00207C32" w:rsidRPr="00180EA9" w:rsidRDefault="00207C32" w:rsidP="00207C32">
            <w:pPr>
              <w:rPr>
                <w:rFonts w:ascii="Times New Roman" w:eastAsia="Times New Roman" w:hAnsi="Times New Roman" w:cs="Times New Roman"/>
                <w:lang w:eastAsia="ru-RU"/>
              </w:rPr>
            </w:pPr>
          </w:p>
          <w:p w14:paraId="1BF054A3" w14:textId="77777777" w:rsidR="00207C32" w:rsidRPr="00180EA9" w:rsidRDefault="00207C32" w:rsidP="00207C32">
            <w:pPr>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Глава 3. Режим инвестиционного счета в тенге</w:t>
            </w:r>
          </w:p>
          <w:p w14:paraId="6DEBBDF0" w14:textId="77777777" w:rsidR="00207C32" w:rsidRPr="00180EA9" w:rsidRDefault="00207C32" w:rsidP="00207C32">
            <w:pPr>
              <w:numPr>
                <w:ilvl w:val="1"/>
                <w:numId w:val="31"/>
              </w:numPr>
              <w:spacing w:after="160" w:line="259" w:lineRule="auto"/>
              <w:ind w:left="540" w:hanging="540"/>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eastAsia="ru-RU"/>
              </w:rPr>
              <w:t>Инвестиционный счет в тенге предназначен для хранения и учета активов Фонда.</w:t>
            </w:r>
          </w:p>
          <w:p w14:paraId="07E2A065" w14:textId="77777777" w:rsidR="00207C32" w:rsidRPr="00180EA9" w:rsidRDefault="00207C32" w:rsidP="00207C32">
            <w:pPr>
              <w:numPr>
                <w:ilvl w:val="1"/>
                <w:numId w:val="31"/>
              </w:numPr>
              <w:spacing w:after="160" w:line="259" w:lineRule="auto"/>
              <w:ind w:left="540" w:hanging="540"/>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eastAsia="ru-RU"/>
              </w:rPr>
              <w:t>Оператором счета является Управляющая компания.</w:t>
            </w:r>
          </w:p>
          <w:p w14:paraId="1C2FEE14" w14:textId="77777777" w:rsidR="00207C32" w:rsidRPr="00180EA9" w:rsidRDefault="00207C32" w:rsidP="00207C32">
            <w:pPr>
              <w:numPr>
                <w:ilvl w:val="1"/>
                <w:numId w:val="31"/>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Средства на счете не могут быть объектом залога, обеспечением гарантий, поручительств и других обязательств Управляющей компании и Кастодиана.</w:t>
            </w:r>
          </w:p>
          <w:p w14:paraId="75CD2F42" w14:textId="77777777" w:rsidR="00207C32" w:rsidRPr="00180EA9" w:rsidRDefault="00207C32" w:rsidP="00207C3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eastAsia="ru-RU"/>
              </w:rPr>
              <w:tab/>
            </w:r>
          </w:p>
          <w:p w14:paraId="5B9AE771" w14:textId="77777777" w:rsidR="00207C32" w:rsidRPr="00180EA9" w:rsidRDefault="00207C32" w:rsidP="00207C32">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Глава 4. Режим инвестиционного счета в иностранной валюте</w:t>
            </w:r>
          </w:p>
          <w:p w14:paraId="60ADCC9D" w14:textId="77777777" w:rsidR="00207C32" w:rsidRPr="00180EA9" w:rsidRDefault="00207C32" w:rsidP="00207C32">
            <w:pPr>
              <w:tabs>
                <w:tab w:val="left" w:pos="432"/>
                <w:tab w:val="left" w:pos="864"/>
                <w:tab w:val="left" w:pos="1296"/>
                <w:tab w:val="left" w:pos="1728"/>
                <w:tab w:val="left" w:pos="2160"/>
                <w:tab w:val="left" w:pos="2592"/>
              </w:tabs>
              <w:ind w:left="426" w:hanging="426"/>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eastAsia="ru-RU"/>
              </w:rPr>
              <w:t xml:space="preserve">4.1. Инвестиционный счет в иностранной валюте  предназначен для приобретения иностранной валюты за счет активов Фонда, направляемой на покупку ценных бумаг, номинированных в иностранной валюте, поступления полученного дохода (дивидендов, вознаграждения, процентного дохода) по финансовым инструментам в иностранной валюте, погашения ценных бумаг и поступления выплат основных сумм во вклады  в банках второго уровня в иностранной валюте, полученного комиссионного вознаграждения от финансовых посредников – нерезидентов Республики Казахстан и прочие. </w:t>
            </w:r>
          </w:p>
          <w:p w14:paraId="068F98D4" w14:textId="77777777" w:rsidR="00207C32" w:rsidRPr="00180EA9"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eastAsia="ru-RU"/>
              </w:rPr>
              <w:t>4.2. Оператором счета является Управляющая компания.</w:t>
            </w:r>
          </w:p>
          <w:p w14:paraId="4DE69ECF" w14:textId="77777777" w:rsidR="00207C32" w:rsidRPr="00180EA9" w:rsidRDefault="00207C32" w:rsidP="00207C32">
            <w:pPr>
              <w:tabs>
                <w:tab w:val="left" w:pos="432"/>
                <w:tab w:val="left" w:pos="864"/>
                <w:tab w:val="left" w:pos="1296"/>
                <w:tab w:val="left" w:pos="1728"/>
                <w:tab w:val="left" w:pos="2160"/>
                <w:tab w:val="left" w:pos="2592"/>
              </w:tabs>
              <w:jc w:val="both"/>
              <w:rPr>
                <w:rFonts w:ascii="Times New Roman" w:eastAsia="Times New Roman" w:hAnsi="Times New Roman" w:cs="Times New Roman"/>
                <w:color w:val="000000"/>
                <w:lang w:eastAsia="ru-RU"/>
              </w:rPr>
            </w:pPr>
            <w:r w:rsidRPr="00180EA9">
              <w:rPr>
                <w:rFonts w:ascii="Times New Roman" w:eastAsia="Times New Roman" w:hAnsi="Times New Roman" w:cs="Times New Roman"/>
                <w:color w:val="000000"/>
                <w:lang w:eastAsia="ru-RU"/>
              </w:rPr>
              <w:lastRenderedPageBreak/>
              <w:t>4.3.</w:t>
            </w:r>
            <w:r w:rsidRPr="00180EA9">
              <w:rPr>
                <w:rFonts w:ascii="Times New Roman" w:eastAsia="Times New Roman" w:hAnsi="Times New Roman" w:cs="Times New Roman"/>
                <w:sz w:val="24"/>
                <w:szCs w:val="24"/>
                <w:lang w:eastAsia="ru-RU"/>
              </w:rPr>
              <w:tab/>
            </w:r>
            <w:r w:rsidRPr="00180EA9">
              <w:rPr>
                <w:rFonts w:ascii="Times New Roman" w:eastAsia="Times New Roman" w:hAnsi="Times New Roman" w:cs="Times New Roman"/>
                <w:color w:val="000000"/>
                <w:lang w:eastAsia="ru-RU"/>
              </w:rPr>
              <w:t>Средства на счете не могут быть объектом залога, обеспечением гарантий, поручительств и других обязательств Управляющей компании и Кастодиана.</w:t>
            </w:r>
          </w:p>
          <w:p w14:paraId="236741F8" w14:textId="77777777" w:rsidR="00207C32" w:rsidRPr="00180EA9" w:rsidRDefault="00207C32" w:rsidP="00207C32">
            <w:pPr>
              <w:jc w:val="center"/>
              <w:rPr>
                <w:rFonts w:ascii="Times New Roman" w:eastAsia="Times New Roman" w:hAnsi="Times New Roman" w:cs="Times New Roman"/>
                <w:b/>
                <w:lang w:eastAsia="ru-RU"/>
              </w:rPr>
            </w:pPr>
            <w:r w:rsidRPr="00180EA9">
              <w:rPr>
                <w:rFonts w:ascii="Times New Roman" w:eastAsia="Times New Roman" w:hAnsi="Times New Roman" w:cs="Times New Roman"/>
                <w:lang w:eastAsia="ru-RU"/>
              </w:rPr>
              <w:t xml:space="preserve">   </w:t>
            </w:r>
            <w:r w:rsidRPr="00180EA9">
              <w:rPr>
                <w:rFonts w:ascii="Times New Roman" w:eastAsia="Times New Roman" w:hAnsi="Times New Roman" w:cs="Times New Roman"/>
                <w:color w:val="000000"/>
                <w:lang w:eastAsia="ru-RU"/>
              </w:rPr>
              <w:tab/>
            </w:r>
            <w:r w:rsidRPr="00180EA9">
              <w:rPr>
                <w:rFonts w:ascii="Times New Roman" w:eastAsia="Times New Roman" w:hAnsi="Times New Roman" w:cs="Times New Roman"/>
                <w:color w:val="000000"/>
                <w:lang w:eastAsia="ru-RU"/>
              </w:rPr>
              <w:tab/>
            </w:r>
            <w:r w:rsidRPr="00180EA9">
              <w:rPr>
                <w:rFonts w:ascii="Times New Roman" w:eastAsia="Times New Roman" w:hAnsi="Times New Roman" w:cs="Times New Roman"/>
                <w:b/>
                <w:lang w:eastAsia="ru-RU"/>
              </w:rPr>
              <w:t>Глава 5.  Режим счета активов, принятых на кастодиальное хранение</w:t>
            </w:r>
          </w:p>
          <w:p w14:paraId="4B5A879B" w14:textId="77777777" w:rsidR="00207C32" w:rsidRPr="00180EA9" w:rsidRDefault="00207C32" w:rsidP="00207C32">
            <w:pPr>
              <w:numPr>
                <w:ilvl w:val="1"/>
                <w:numId w:val="39"/>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Данный счет является внебалансовым счетом и предназначен для хранения и учета финансовых инструментов и иного имущества, приобретенного за счет активов Фонда.</w:t>
            </w:r>
          </w:p>
          <w:p w14:paraId="6B112E35" w14:textId="77777777" w:rsidR="00207C32" w:rsidRPr="00180EA9" w:rsidRDefault="00207C32" w:rsidP="00207C32">
            <w:pPr>
              <w:numPr>
                <w:ilvl w:val="1"/>
                <w:numId w:val="39"/>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Оператором счета является Кастодиан.</w:t>
            </w:r>
          </w:p>
          <w:p w14:paraId="0D268C7C" w14:textId="77777777" w:rsidR="00207C32" w:rsidRPr="00180EA9" w:rsidRDefault="00207C32" w:rsidP="00207C32">
            <w:pPr>
              <w:numPr>
                <w:ilvl w:val="1"/>
                <w:numId w:val="39"/>
              </w:numPr>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Имущество, хранящееся на счете не может быть объектом залога, обеспечением гарантий, поручительств и других обязательств Управляющей компании и Кастодиана.</w:t>
            </w:r>
          </w:p>
          <w:p w14:paraId="1AE833D0" w14:textId="77777777" w:rsidR="00207C32" w:rsidRPr="00180EA9" w:rsidRDefault="00207C32" w:rsidP="00207C32">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noProof/>
                <w:lang w:eastAsia="ru-RU"/>
              </w:rPr>
            </w:pPr>
          </w:p>
          <w:p w14:paraId="59185FF8" w14:textId="77777777" w:rsidR="00207C32" w:rsidRPr="00180EA9" w:rsidRDefault="00207C32" w:rsidP="00207C32">
            <w:pPr>
              <w:jc w:val="center"/>
              <w:rPr>
                <w:rFonts w:ascii="Times New Roman" w:eastAsia="Times New Roman" w:hAnsi="Times New Roman" w:cs="Times New Roman"/>
                <w:b/>
                <w:bCs/>
                <w:color w:val="000000"/>
                <w:lang w:eastAsia="ru-RU"/>
              </w:rPr>
            </w:pPr>
            <w:r w:rsidRPr="00180EA9">
              <w:rPr>
                <w:rFonts w:ascii="Times New Roman" w:eastAsia="Times New Roman" w:hAnsi="Times New Roman" w:cs="Times New Roman"/>
                <w:b/>
                <w:lang w:eastAsia="ru-RU"/>
              </w:rPr>
              <w:t xml:space="preserve">Глава 6. </w:t>
            </w:r>
            <w:r w:rsidRPr="00180EA9">
              <w:rPr>
                <w:rFonts w:ascii="Times New Roman" w:eastAsia="Times New Roman" w:hAnsi="Times New Roman" w:cs="Times New Roman"/>
                <w:b/>
                <w:bCs/>
                <w:color w:val="000000"/>
                <w:lang w:eastAsia="ru-RU"/>
              </w:rPr>
              <w:t>Размер и порядок оплаты услуг Кастодиана.</w:t>
            </w:r>
          </w:p>
          <w:p w14:paraId="172689C8" w14:textId="77777777" w:rsidR="00207C32" w:rsidRPr="00180EA9" w:rsidRDefault="00207C32" w:rsidP="00207C32">
            <w:pPr>
              <w:ind w:firstLine="709"/>
              <w:jc w:val="both"/>
              <w:rPr>
                <w:rFonts w:ascii="Times New Roman" w:eastAsia="Times New Roman" w:hAnsi="Times New Roman" w:cs="Times New Roman"/>
                <w:lang w:eastAsia="ru-RU"/>
              </w:rPr>
            </w:pPr>
            <w:bookmarkStart w:id="19" w:name="_Hlk170232035"/>
            <w:bookmarkEnd w:id="19"/>
            <w:r w:rsidRPr="00180EA9">
              <w:rPr>
                <w:rFonts w:ascii="Times New Roman" w:eastAsia="Times New Roman" w:hAnsi="Times New Roman" w:cs="Times New Roman"/>
                <w:lang w:eastAsia="ru-RU"/>
              </w:rPr>
              <w:t>6.1</w:t>
            </w:r>
            <w:bookmarkStart w:id="20" w:name="_Hlk206075680"/>
            <w:r w:rsidRPr="00180EA9">
              <w:rPr>
                <w:rFonts w:ascii="Times New Roman" w:eastAsia="Times New Roman" w:hAnsi="Times New Roman" w:cs="Times New Roman"/>
                <w:lang w:eastAsia="ru-RU"/>
              </w:rPr>
              <w:t xml:space="preserve">. </w:t>
            </w:r>
            <w:r w:rsidRPr="00180EA9">
              <w:rPr>
                <w:rFonts w:ascii="Times New Roman" w:eastAsia="Times New Roman" w:hAnsi="Times New Roman" w:cs="Times New Roman"/>
                <w:color w:val="000000"/>
                <w:lang w:eastAsia="ru-RU"/>
              </w:rPr>
              <w:t xml:space="preserve"> </w:t>
            </w:r>
            <w:r w:rsidRPr="00180EA9">
              <w:rPr>
                <w:rFonts w:ascii="Times New Roman" w:eastAsia="Times New Roman" w:hAnsi="Times New Roman" w:cs="Times New Roman"/>
                <w:lang w:eastAsia="ru-RU"/>
              </w:rPr>
              <w:t>Управляющая компания/Фонд оплачивает  оплачивает услуги Кастодиана в соответствии с установленными тарифами Кастодиана, а также возмещает расходы Кастодиана, указанные в подпункте 3 пункта 2.2. Договора посредством перечисления сумм с инвестиционного счета  Фонда  или текущих счетов Фонда/Управляющей компании на соответствующие счета Кастодиана, указанные в счетах на оплату.</w:t>
            </w:r>
          </w:p>
          <w:bookmarkEnd w:id="20"/>
          <w:p w14:paraId="3C808B95" w14:textId="77777777" w:rsidR="00207C32" w:rsidRPr="00180EA9" w:rsidDel="00861B8E" w:rsidRDefault="00207C32" w:rsidP="00207C32">
            <w:pPr>
              <w:ind w:firstLine="709"/>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6.2. Управляющая компания/Фонд осуществляет выплату вознаграждения Кастодиана посредством перечисления денег на соответствующий банковский счет не позднее 20 (двадцатого) числа каждого месяца, следующего за месяцем выставления счета.</w:t>
            </w:r>
          </w:p>
          <w:p w14:paraId="2A77A95F" w14:textId="77777777" w:rsidR="00207C32" w:rsidRPr="00180EA9" w:rsidDel="00861B8E" w:rsidRDefault="00207C32" w:rsidP="00207C32">
            <w:pPr>
              <w:ind w:firstLine="709"/>
              <w:jc w:val="both"/>
              <w:rPr>
                <w:rFonts w:ascii="Times New Roman" w:eastAsia="Times New Roman" w:hAnsi="Times New Roman" w:cs="Times New Roman"/>
                <w:lang w:eastAsia="ru-RU"/>
              </w:rPr>
            </w:pPr>
            <w:bookmarkStart w:id="21" w:name="_Hlk206075847"/>
            <w:r w:rsidRPr="00180EA9">
              <w:rPr>
                <w:rFonts w:ascii="Times New Roman" w:eastAsia="Times New Roman" w:hAnsi="Times New Roman" w:cs="Times New Roman"/>
                <w:lang w:eastAsia="ru-RU"/>
              </w:rPr>
              <w:t>6.3. Изменение вознаграждения (тарифов) за кастодиальное обслуживание осуществляется в порядке, предусмотренном Договором.</w:t>
            </w:r>
          </w:p>
          <w:p w14:paraId="4BA97DF9" w14:textId="77777777" w:rsidR="00207C32" w:rsidRPr="00180EA9" w:rsidDel="00861B8E" w:rsidRDefault="00207C32" w:rsidP="00207C32">
            <w:pPr>
              <w:ind w:firstLine="709"/>
              <w:jc w:val="both"/>
              <w:rPr>
                <w:rFonts w:ascii="Times New Roman" w:eastAsia="Times New Roman" w:hAnsi="Times New Roman" w:cs="Times New Roman"/>
                <w:lang w:eastAsia="ru-RU"/>
              </w:rPr>
            </w:pPr>
            <w:bookmarkStart w:id="22" w:name="_Hlk206075863"/>
            <w:bookmarkEnd w:id="21"/>
            <w:r w:rsidRPr="00180EA9">
              <w:rPr>
                <w:rFonts w:ascii="Times New Roman" w:eastAsia="Times New Roman" w:hAnsi="Times New Roman" w:cs="Times New Roman"/>
                <w:lang w:eastAsia="ru-RU"/>
              </w:rPr>
              <w:t>6.4. Управляющая компания/Фонд оплачивает Кастодиану комиссию за переводные операции по инвестиционному счету в национальной и иностранной валюте согласно установленным тарифам, в момент проведения платежей и переводов в безакцептном порядке со счета, указанного в заявлении Управляющей компании/Фонда., в порядке, предусмотренном  пп 6) п.2.4. Договора.</w:t>
            </w:r>
          </w:p>
          <w:p w14:paraId="405298D7" w14:textId="77777777" w:rsidR="00207C32" w:rsidRPr="00180EA9" w:rsidRDefault="00207C32" w:rsidP="00207C32">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p>
          <w:bookmarkEnd w:id="22"/>
          <w:p w14:paraId="3BBE52B6" w14:textId="77777777" w:rsidR="00207C32" w:rsidRPr="00180EA9" w:rsidRDefault="00207C32" w:rsidP="00207C32">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r w:rsidRPr="00180EA9">
              <w:rPr>
                <w:rFonts w:ascii="Times New Roman" w:eastAsia="Times New Roman" w:hAnsi="Times New Roman" w:cs="Times New Roman"/>
                <w:b/>
                <w:noProof/>
                <w:lang w:eastAsia="ru-RU"/>
              </w:rPr>
              <w:t>Глава 7. Форма и периодичность отчетности</w:t>
            </w:r>
          </w:p>
          <w:p w14:paraId="0F77EB75" w14:textId="77777777" w:rsidR="00207C32" w:rsidRPr="00180EA9" w:rsidRDefault="00207C32" w:rsidP="00207C32">
            <w:pPr>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7.1.</w:t>
            </w:r>
            <w:r w:rsidRPr="00180EA9">
              <w:rPr>
                <w:rFonts w:ascii="Times New Roman" w:eastAsia="Times New Roman" w:hAnsi="Times New Roman" w:cs="Times New Roman"/>
                <w:lang w:eastAsia="ru-RU"/>
              </w:rPr>
              <w:tab/>
              <w:t>По мере движения денег на инвестиционном счете в тенге Кастодианом предоставляется Фонду выписки с этих счетов.</w:t>
            </w:r>
          </w:p>
          <w:p w14:paraId="0690AB18" w14:textId="77777777" w:rsidR="00207C32" w:rsidRPr="00180EA9" w:rsidRDefault="00207C32" w:rsidP="00207C32">
            <w:pPr>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7.2.</w:t>
            </w:r>
            <w:r w:rsidRPr="00180EA9">
              <w:rPr>
                <w:rFonts w:ascii="Times New Roman" w:eastAsia="Times New Roman" w:hAnsi="Times New Roman" w:cs="Times New Roman"/>
                <w:lang w:eastAsia="ru-RU"/>
              </w:rPr>
              <w:tab/>
              <w:t xml:space="preserve">Выписки со счета активов, принятых на кастодиальное хранение, предоставляются Кастодианом Управляющей компании/Фонду </w:t>
            </w:r>
            <w:r w:rsidRPr="00180EA9">
              <w:rPr>
                <w:rFonts w:ascii="Times New Roman" w:eastAsia="Times New Roman" w:hAnsi="Times New Roman" w:cs="Times New Roman"/>
                <w:lang w:eastAsia="ru-RU"/>
              </w:rPr>
              <w:lastRenderedPageBreak/>
              <w:t>ежемесячно, не позднее шестого рабочего дня месяца, следующего за отчетным.</w:t>
            </w:r>
          </w:p>
          <w:p w14:paraId="7700650C" w14:textId="77777777" w:rsidR="00207C32" w:rsidRPr="00180EA9" w:rsidRDefault="00207C32" w:rsidP="00207C32">
            <w:pPr>
              <w:ind w:left="567" w:hanging="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7.3.</w:t>
            </w:r>
            <w:r w:rsidRPr="00180EA9">
              <w:rPr>
                <w:rFonts w:ascii="Times New Roman" w:eastAsia="Times New Roman" w:hAnsi="Times New Roman" w:cs="Times New Roman"/>
                <w:lang w:eastAsia="ru-RU"/>
              </w:rPr>
              <w:tab/>
              <w:t xml:space="preserve">Ежемесячно, не позднее третьего рабочего дня месяца, следующего за отчетным Кастодиан в электронном виде предоставляет Управляющей компании/Фонду для подписания акт сверки, </w:t>
            </w:r>
            <w:bookmarkStart w:id="23" w:name="_Hlk181722097"/>
            <w:r w:rsidRPr="00180EA9">
              <w:rPr>
                <w:rFonts w:ascii="Times New Roman" w:eastAsia="Times New Roman" w:hAnsi="Times New Roman" w:cs="Times New Roman"/>
                <w:lang w:eastAsia="ru-RU"/>
              </w:rPr>
              <w:t>который включает:</w:t>
            </w:r>
          </w:p>
          <w:p w14:paraId="65317970" w14:textId="77777777" w:rsidR="00207C32" w:rsidRPr="00180EA9" w:rsidRDefault="00207C32" w:rsidP="00207C32">
            <w:pPr>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 дату составления акта сверки данных, период, за который осуществляется сверка;</w:t>
            </w:r>
          </w:p>
          <w:p w14:paraId="360CB619" w14:textId="77777777" w:rsidR="00207C32" w:rsidRPr="00180EA9" w:rsidRDefault="00207C32" w:rsidP="00207C32">
            <w:pPr>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2) информацию об остатке активов на счетах, открытых в системе учета Кастодиана, по состоянию на дату составления акта сверки;</w:t>
            </w:r>
          </w:p>
          <w:p w14:paraId="20B2B2F4" w14:textId="77777777" w:rsidR="00207C32" w:rsidRPr="00180EA9" w:rsidRDefault="00207C32" w:rsidP="00207C32">
            <w:pPr>
              <w:ind w:left="567"/>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3) информацию о движении активов по счетам, открытым в системе учета Кастодиана, в период, за который осуществляется сверка, в том числе по активам, находящимся на дату сверки у иностранного номинального держателя;</w:t>
            </w:r>
          </w:p>
          <w:p w14:paraId="0287F444" w14:textId="77777777" w:rsidR="00207C32" w:rsidRPr="00180EA9" w:rsidRDefault="00207C32" w:rsidP="00207C32">
            <w:pPr>
              <w:ind w:left="567"/>
              <w:jc w:val="both"/>
              <w:rPr>
                <w:rFonts w:ascii="Times New Roman" w:eastAsia="Times New Roman" w:hAnsi="Times New Roman" w:cs="Times New Roman"/>
                <w:sz w:val="24"/>
                <w:szCs w:val="24"/>
                <w:lang w:eastAsia="ru-RU"/>
              </w:rPr>
            </w:pPr>
            <w:r w:rsidRPr="00180EA9">
              <w:rPr>
                <w:rFonts w:ascii="Times New Roman" w:eastAsia="Times New Roman" w:hAnsi="Times New Roman" w:cs="Times New Roman"/>
                <w:sz w:val="24"/>
                <w:szCs w:val="24"/>
                <w:lang w:eastAsia="ru-RU"/>
              </w:rPr>
              <w:t>4) информацию об остатке активов, помимо денег и финансовых инструментов, входящих в состав активов Фонда, на дату составления акта-сверки, и о сделках (операциях), совершенных с данными активами в период, за который осуществляется сверка.</w:t>
            </w:r>
          </w:p>
          <w:bookmarkEnd w:id="23"/>
          <w:p w14:paraId="34B27BF7" w14:textId="77777777" w:rsidR="00207C32" w:rsidRPr="00180EA9" w:rsidRDefault="00207C32" w:rsidP="00207C32">
            <w:pPr>
              <w:ind w:left="567" w:hanging="567"/>
              <w:jc w:val="both"/>
              <w:rPr>
                <w:rFonts w:ascii="Times New Roman" w:eastAsia="Times New Roman" w:hAnsi="Times New Roman" w:cs="Times New Roman"/>
                <w:b/>
                <w:lang w:eastAsia="ru-RU"/>
              </w:rPr>
            </w:pPr>
            <w:r w:rsidRPr="00180EA9">
              <w:rPr>
                <w:rFonts w:ascii="Times New Roman" w:eastAsia="Times New Roman" w:hAnsi="Times New Roman" w:cs="Times New Roman"/>
                <w:lang w:eastAsia="ru-RU"/>
              </w:rPr>
              <w:t>7.4.</w:t>
            </w:r>
            <w:r w:rsidRPr="00180EA9">
              <w:rPr>
                <w:rFonts w:ascii="Times New Roman" w:eastAsia="Times New Roman" w:hAnsi="Times New Roman" w:cs="Times New Roman"/>
                <w:lang w:eastAsia="ru-RU"/>
              </w:rPr>
              <w:tab/>
              <w:t>Подписанный акт сверки, предусмотренный п.7.3. Договора предоставляется Управляющей компанией и Фондом Кастодиану</w:t>
            </w:r>
            <w:r w:rsidRPr="00180EA9">
              <w:rPr>
                <w:rFonts w:ascii="Times New Roman" w:eastAsia="Times New Roman" w:hAnsi="Times New Roman" w:cs="Times New Roman"/>
                <w:lang w:val="kk-KZ" w:eastAsia="ru-RU"/>
              </w:rPr>
              <w:t xml:space="preserve"> е</w:t>
            </w:r>
            <w:r w:rsidRPr="00180EA9">
              <w:rPr>
                <w:rFonts w:ascii="Times New Roman" w:eastAsia="Times New Roman" w:hAnsi="Times New Roman" w:cs="Times New Roman"/>
                <w:lang w:eastAsia="ru-RU"/>
              </w:rPr>
              <w:t>жемесячно, не позднее десятого рабочего дня месяца, следующего за отчетным.</w:t>
            </w:r>
          </w:p>
          <w:p w14:paraId="3E4A9377" w14:textId="77777777" w:rsidR="00207C32" w:rsidRPr="00180EA9" w:rsidRDefault="00207C32" w:rsidP="00207C32">
            <w:pPr>
              <w:jc w:val="both"/>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 xml:space="preserve">                                                  </w:t>
            </w:r>
          </w:p>
          <w:p w14:paraId="4E0819D1" w14:textId="77777777" w:rsidR="00207C32" w:rsidRPr="00180EA9" w:rsidRDefault="00207C32" w:rsidP="00207C32">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Глава 8. Ответственность сторон</w:t>
            </w:r>
          </w:p>
          <w:p w14:paraId="27D33BBF" w14:textId="77777777" w:rsidR="00207C32" w:rsidRPr="00180EA9" w:rsidRDefault="00207C32" w:rsidP="00207C32">
            <w:pPr>
              <w:numPr>
                <w:ilvl w:val="1"/>
                <w:numId w:val="40"/>
              </w:numPr>
              <w:tabs>
                <w:tab w:val="clear" w:pos="1080"/>
              </w:tabs>
              <w:spacing w:after="160" w:line="259" w:lineRule="auto"/>
              <w:ind w:left="539"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В случае несвоевременного исполнения Кастодианом поручений (приказов) Управляющеей компаний, направленных им в соответствии с условиями Договора, Кастодиан уплачивает Управляющей компании штраф в размере 1,5 </w:t>
            </w:r>
            <w:bookmarkStart w:id="24" w:name="_Hlk170399993"/>
            <w:r w:rsidRPr="00180EA9">
              <w:rPr>
                <w:rFonts w:ascii="Times New Roman" w:eastAsia="Times New Roman" w:hAnsi="Times New Roman" w:cs="Times New Roman"/>
                <w:lang w:eastAsia="ru-RU"/>
              </w:rPr>
              <w:t>(одна целая пять десятых)</w:t>
            </w:r>
            <w:bookmarkEnd w:id="24"/>
            <w:r w:rsidRPr="00180EA9">
              <w:rPr>
                <w:rFonts w:ascii="Times New Roman" w:eastAsia="Times New Roman" w:hAnsi="Times New Roman" w:cs="Times New Roman"/>
                <w:lang w:eastAsia="ru-RU"/>
              </w:rPr>
              <w:t xml:space="preserve">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w:t>
            </w:r>
            <w:bookmarkStart w:id="25" w:name="_Hlk170399972"/>
            <w:r w:rsidRPr="00180EA9">
              <w:rPr>
                <w:rFonts w:ascii="Times New Roman" w:eastAsia="Times New Roman" w:hAnsi="Times New Roman" w:cs="Times New Roman"/>
                <w:lang w:eastAsia="ru-RU"/>
              </w:rPr>
              <w:t>за исключением случаев:</w:t>
            </w:r>
          </w:p>
          <w:p w14:paraId="6DA7D98A" w14:textId="77777777" w:rsidR="00207C32" w:rsidRPr="00180EA9" w:rsidRDefault="00207C32" w:rsidP="00207C32">
            <w:pPr>
              <w:numPr>
                <w:ilvl w:val="1"/>
                <w:numId w:val="42"/>
              </w:numPr>
              <w:tabs>
                <w:tab w:val="left" w:pos="432"/>
                <w:tab w:val="left" w:pos="864"/>
                <w:tab w:val="left" w:pos="1296"/>
                <w:tab w:val="left" w:pos="1728"/>
                <w:tab w:val="left" w:pos="2160"/>
                <w:tab w:val="left" w:pos="2592"/>
              </w:tabs>
              <w:spacing w:after="160" w:line="259" w:lineRule="auto"/>
              <w:ind w:left="851" w:hanging="284"/>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проведения проверки деловых отношений Управляющей компании/Фонда и их операций в соответствии с требованиями Закона «О противодействии легализации (отмыванию) доходов, полученных преступным путем и финансирования терроризма» и банка-кастодиана; </w:t>
            </w:r>
          </w:p>
          <w:p w14:paraId="5B516417" w14:textId="77777777" w:rsidR="00207C32" w:rsidRPr="00180EA9" w:rsidRDefault="00207C32" w:rsidP="00207C32">
            <w:pPr>
              <w:numPr>
                <w:ilvl w:val="1"/>
                <w:numId w:val="42"/>
              </w:numPr>
              <w:tabs>
                <w:tab w:val="left" w:pos="432"/>
                <w:tab w:val="left" w:pos="864"/>
                <w:tab w:val="left" w:pos="1296"/>
                <w:tab w:val="left" w:pos="1728"/>
                <w:tab w:val="left" w:pos="2160"/>
                <w:tab w:val="left" w:pos="2592"/>
              </w:tabs>
              <w:spacing w:after="160" w:line="259" w:lineRule="auto"/>
              <w:ind w:left="851" w:hanging="284"/>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не соблюдения санкций США, Европейского союза, Великобритании и других стран, </w:t>
            </w:r>
            <w:r w:rsidRPr="00180EA9">
              <w:rPr>
                <w:rFonts w:ascii="Times New Roman" w:eastAsia="Times New Roman" w:hAnsi="Times New Roman" w:cs="Times New Roman"/>
                <w:lang w:eastAsia="ru-RU"/>
              </w:rPr>
              <w:lastRenderedPageBreak/>
              <w:t>оказывающих влияние на деятельность Кастодиана;</w:t>
            </w:r>
          </w:p>
          <w:p w14:paraId="5C79A1FE" w14:textId="77777777" w:rsidR="00207C32" w:rsidRPr="00180EA9" w:rsidRDefault="00207C32" w:rsidP="00207C32">
            <w:pPr>
              <w:numPr>
                <w:ilvl w:val="0"/>
                <w:numId w:val="42"/>
              </w:numPr>
              <w:tabs>
                <w:tab w:val="left" w:pos="432"/>
                <w:tab w:val="left" w:pos="993"/>
                <w:tab w:val="left" w:pos="1296"/>
                <w:tab w:val="left" w:pos="1728"/>
                <w:tab w:val="left" w:pos="2160"/>
                <w:tab w:val="left" w:pos="2592"/>
              </w:tabs>
              <w:spacing w:after="160" w:line="259" w:lineRule="auto"/>
              <w:jc w:val="both"/>
              <w:rPr>
                <w:rFonts w:ascii="Times New Roman" w:eastAsia="Times New Roman" w:hAnsi="Times New Roman" w:cs="Times New Roman"/>
                <w:lang w:eastAsia="ru-RU"/>
              </w:rPr>
            </w:pPr>
            <w:bookmarkStart w:id="26" w:name="_Hlk205893283"/>
            <w:r w:rsidRPr="00180EA9">
              <w:rPr>
                <w:rFonts w:ascii="Times New Roman" w:eastAsia="Times New Roman" w:hAnsi="Times New Roman" w:cs="Times New Roman"/>
                <w:lang w:eastAsia="ru-RU"/>
              </w:rPr>
              <w:t>неисполнения поручений (приказов) Управляющей компании Центральным депозитарием, международным кастодианом.</w:t>
            </w:r>
          </w:p>
          <w:bookmarkEnd w:id="25"/>
          <w:bookmarkEnd w:id="26"/>
          <w:p w14:paraId="41486CBB" w14:textId="77777777" w:rsidR="00207C32" w:rsidRPr="00180EA9" w:rsidRDefault="00207C32" w:rsidP="00207C32">
            <w:pPr>
              <w:numPr>
                <w:ilvl w:val="1"/>
                <w:numId w:val="40"/>
              </w:numPr>
              <w:tabs>
                <w:tab w:val="clear" w:pos="1080"/>
                <w:tab w:val="num" w:pos="567"/>
              </w:tabs>
              <w:spacing w:after="160" w:line="259" w:lineRule="auto"/>
              <w:ind w:left="539"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В случае несвоевременной оплаты счетов, в соответствии с условиями, </w:t>
            </w:r>
            <w:bookmarkStart w:id="27" w:name="_Hlk170400065"/>
            <w:r w:rsidRPr="00180EA9">
              <w:rPr>
                <w:rFonts w:ascii="Times New Roman" w:eastAsia="Times New Roman" w:hAnsi="Times New Roman" w:cs="Times New Roman"/>
                <w:lang w:eastAsia="ru-RU"/>
              </w:rPr>
              <w:t xml:space="preserve">оговоренными в подпункте 11) пункта 2.3 Главы 2, пункта 6.1 Главы 6 и пункта 11.7 Главы 11 </w:t>
            </w:r>
            <w:bookmarkEnd w:id="27"/>
            <w:r w:rsidRPr="00180EA9">
              <w:rPr>
                <w:rFonts w:ascii="Times New Roman" w:eastAsia="Times New Roman" w:hAnsi="Times New Roman" w:cs="Times New Roman"/>
                <w:lang w:eastAsia="ru-RU"/>
              </w:rPr>
              <w:t>Договора, Управляющая компания или Фонд обязана уплатить Кастодиану штраф в размере 1,5 (одна целая пять десятых)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 включая день оплаты.</w:t>
            </w:r>
          </w:p>
          <w:p w14:paraId="12802B83" w14:textId="77777777" w:rsidR="00207C32" w:rsidRPr="00180EA9"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Сторона, причинившая ущерб другой стороне в результате неисполнения, неправильного или несвоевременного исполнения ею своих обязательств по Договору, обязана в течение 5 (пяти) рабочих дней после предъявления обоснованной претензии потерпевшей стороной, возместить ущерб этой стороне. </w:t>
            </w:r>
          </w:p>
          <w:p w14:paraId="5A11F171" w14:textId="77777777" w:rsidR="00207C32" w:rsidRPr="00180EA9"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Стороны освобождаются от выплаты штрафов, указанных в пунктах 8.1 и 8.2 Договора, в случае, если основания возникновения штрафов прямо связаны с обстоятельствами, предусмотренными Главой 9 Договора.</w:t>
            </w:r>
          </w:p>
          <w:p w14:paraId="7D68665F" w14:textId="77777777" w:rsidR="00207C32" w:rsidRPr="00180EA9"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Управляющая компания несет ответственность за своевременное представление Кастодиану приказов и платежных поручений для расчетов по осуществляемым сделкам на первичном, вторичном рынке ценных бумаг Республики Казахстан и на международных рынках.</w:t>
            </w:r>
          </w:p>
          <w:p w14:paraId="292C410D" w14:textId="77777777" w:rsidR="00207C32" w:rsidRPr="00180EA9"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eastAsia="ru-RU"/>
              </w:rPr>
            </w:pPr>
            <w:bookmarkStart w:id="28" w:name="_Hlk170310546"/>
            <w:bookmarkStart w:id="29" w:name="_Hlk170233925"/>
            <w:r w:rsidRPr="00180EA9">
              <w:rPr>
                <w:rFonts w:ascii="Times New Roman" w:eastAsia="Times New Roman" w:hAnsi="Times New Roman" w:cs="Times New Roman"/>
                <w:lang w:eastAsia="ru-RU"/>
              </w:rPr>
              <w:t xml:space="preserve">Управляющая компания/Фонд осознает и соглашается с тем, что Кастодиан не несет ответственности за любые убытки, расходы или возможные штрафы, возникающие в результате нарушения Управляющей компанией/Фондом санкций. Управляющая компания/Фонд самостоятельно несет ответственность за последствия таких нарушений. Управляющая компания/Фонд соглашается предоставлять Кастодиану все необходимые документы и информацию, которые могут потребоваться для </w:t>
            </w:r>
            <w:r w:rsidRPr="00180EA9">
              <w:rPr>
                <w:rFonts w:ascii="Times New Roman" w:eastAsia="Times New Roman" w:hAnsi="Times New Roman" w:cs="Times New Roman"/>
                <w:lang w:eastAsia="ru-RU"/>
              </w:rPr>
              <w:lastRenderedPageBreak/>
              <w:t>изучения целей и источников финансирования денег по сделкам, платежам или переводам.</w:t>
            </w:r>
            <w:bookmarkEnd w:id="28"/>
          </w:p>
          <w:p w14:paraId="21C850FD" w14:textId="77777777" w:rsidR="00207C32" w:rsidRPr="00180EA9"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eastAsia="ru-RU"/>
              </w:rPr>
            </w:pPr>
            <w:bookmarkStart w:id="30" w:name="_Hlk170310555"/>
            <w:r w:rsidRPr="00180EA9">
              <w:rPr>
                <w:rFonts w:ascii="Times New Roman" w:eastAsia="Times New Roman" w:hAnsi="Times New Roman" w:cs="Times New Roman"/>
                <w:lang w:eastAsia="ru-RU"/>
              </w:rPr>
              <w:t>В случае непредставления Управляющей компанией/Фондом дополнительных сведений, разъяснений или подтверждающих документов, а также в случае, если Управляющая компания/Фонд по мнению Кастодиана является лицом, связанным с отмыванием денег или финансированием терроризма, не соблюдающим санкции, Кастодиан может отказать в завершении перевода денег и/или внести информацию о Управляющей компании/Фонде во внутрибанковскую базу данных для не рекомендуемых в дальнейшем в любом обслуживании операций Управляющей компании/Фонда.</w:t>
            </w:r>
            <w:bookmarkStart w:id="31" w:name="_Hlk170310562"/>
            <w:bookmarkEnd w:id="30"/>
          </w:p>
          <w:p w14:paraId="1CD7B568" w14:textId="77777777" w:rsidR="00207C32" w:rsidRPr="00180EA9"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Управляющая компания/Фонд подтверждает и соглашается с тем, что Кастодиан соблюдает санкции, влияющие на его деятельность. Управляющая компания/Фонд обязуется не осуществлять платежи, переводы или любые другие действия</w:t>
            </w:r>
            <w:r w:rsidRPr="00180EA9">
              <w:rPr>
                <w:rFonts w:ascii="Times New Roman" w:eastAsia="Times New Roman" w:hAnsi="Times New Roman" w:cs="Times New Roman"/>
                <w:lang w:val="kk-KZ" w:eastAsia="ru-RU"/>
              </w:rPr>
              <w:t>, совершаемые с использованием услуг Кастодиана</w:t>
            </w:r>
            <w:r w:rsidRPr="00180EA9">
              <w:rPr>
                <w:rFonts w:ascii="Times New Roman" w:eastAsia="Times New Roman" w:hAnsi="Times New Roman" w:cs="Times New Roman"/>
                <w:lang w:eastAsia="ru-RU"/>
              </w:rPr>
              <w:t>, которые нарушают санкционные запреты. К таким запретам могут относиться, в том числе, финансовые операции, поставки товаров или услуг, оказание поддержки в любом виде, связанные с отдельными физическими или юридическими лицами, организациями, государствами или территориями, на которые распространяются санкции. Управляющая компания/Фонд подтверждает, что он обязан самостоятельно ознакомиться с действующими санкциями и соблюдать их при использовании банковских услуг. Управляющая компания/Фонд также обязуется незамедлительно сообщить Кастодиану о любых изменениях в отношении санкций, которые могут повлиять на его способность осуществлять платежи и переводы. В случае выявления нарушения Управляющей компанией/Фондом санкций, Кастодиан имеет право принять меры, включая, но не ограничиваясь, отказом в предоставлении банковских услуг или прекращением деловых отношений в одностороннем порядке.</w:t>
            </w:r>
          </w:p>
          <w:p w14:paraId="1A5712CD" w14:textId="77777777" w:rsidR="00207C32" w:rsidRPr="00180EA9" w:rsidRDefault="00207C32" w:rsidP="00207C32">
            <w:pPr>
              <w:numPr>
                <w:ilvl w:val="1"/>
                <w:numId w:val="40"/>
              </w:numPr>
              <w:tabs>
                <w:tab w:val="clear" w:pos="1080"/>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Управляющая компания несет ответственность за все инвестиционные риски, в том числе и по удержанию подоходного налога по иностранным ценным бумагам, приобретенным на </w:t>
            </w:r>
            <w:r w:rsidRPr="00180EA9">
              <w:rPr>
                <w:rFonts w:ascii="Times New Roman" w:eastAsia="Times New Roman" w:hAnsi="Times New Roman" w:cs="Times New Roman"/>
                <w:lang w:eastAsia="ru-RU"/>
              </w:rPr>
              <w:lastRenderedPageBreak/>
              <w:t>иностранном и  казахстанском рынках ценных бумаг.</w:t>
            </w:r>
          </w:p>
          <w:p w14:paraId="197908E8" w14:textId="77777777" w:rsidR="00207C32" w:rsidRPr="00180EA9" w:rsidRDefault="00207C32" w:rsidP="00207C32">
            <w:pPr>
              <w:tabs>
                <w:tab w:val="left" w:pos="432"/>
                <w:tab w:val="left" w:pos="864"/>
                <w:tab w:val="left" w:pos="1296"/>
                <w:tab w:val="left" w:pos="1728"/>
                <w:tab w:val="left" w:pos="2160"/>
                <w:tab w:val="left" w:pos="2592"/>
              </w:tabs>
              <w:ind w:left="357"/>
              <w:jc w:val="both"/>
              <w:rPr>
                <w:rFonts w:ascii="Times New Roman" w:eastAsia="Times New Roman" w:hAnsi="Times New Roman" w:cs="Times New Roman"/>
                <w:sz w:val="20"/>
                <w:szCs w:val="20"/>
                <w:lang w:eastAsia="ru-RU"/>
              </w:rPr>
            </w:pPr>
            <w:r w:rsidRPr="00180EA9">
              <w:rPr>
                <w:rFonts w:ascii="Times New Roman" w:eastAsia="Times New Roman" w:hAnsi="Times New Roman" w:cs="Times New Roman"/>
                <w:szCs w:val="20"/>
                <w:highlight w:val="red"/>
                <w:lang w:eastAsia="ru-RU"/>
              </w:rPr>
              <w:t xml:space="preserve"> </w:t>
            </w:r>
            <w:bookmarkEnd w:id="29"/>
            <w:bookmarkEnd w:id="31"/>
          </w:p>
          <w:p w14:paraId="53577C3B" w14:textId="77777777" w:rsidR="00207C32" w:rsidRPr="00180EA9" w:rsidRDefault="00207C32" w:rsidP="00207C32">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r w:rsidRPr="00180EA9">
              <w:rPr>
                <w:rFonts w:ascii="Times New Roman" w:eastAsia="Times New Roman" w:hAnsi="Times New Roman" w:cs="Times New Roman"/>
                <w:b/>
                <w:noProof/>
                <w:lang w:eastAsia="ru-RU"/>
              </w:rPr>
              <w:t>Глава 9. Форс-Мажор</w:t>
            </w:r>
          </w:p>
          <w:p w14:paraId="5E45B601" w14:textId="77777777" w:rsidR="00207C32" w:rsidRPr="00180EA9" w:rsidRDefault="00207C32" w:rsidP="00207C32">
            <w:pPr>
              <w:numPr>
                <w:ilvl w:val="1"/>
                <w:numId w:val="41"/>
              </w:numPr>
              <w:tabs>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воздействия ядерного взрыва, выброса отравляющих веществ, радиации или радиоактивного заражения, экологических катастроф, военных действий, гражданской войны, народных волнений, массовых беспорядков или забастовок, а также стихийных бедствий, решений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w:t>
            </w:r>
          </w:p>
          <w:p w14:paraId="336424A6" w14:textId="77777777" w:rsidR="00207C32" w:rsidRPr="00180EA9" w:rsidRDefault="00207C32" w:rsidP="00207C32">
            <w:pPr>
              <w:numPr>
                <w:ilvl w:val="1"/>
                <w:numId w:val="41"/>
              </w:numPr>
              <w:tabs>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Сторона, ссылающаяся на невозможность исполнения Договора по причине наступления обстоятельств непреодолимой силы, обязана уведомить об этом другую Сторону любыми возможными способами в срок не позднее 10 (десяти) календарных дней с даты наступления события.</w:t>
            </w:r>
          </w:p>
          <w:p w14:paraId="23DEB771" w14:textId="77777777" w:rsidR="00207C32" w:rsidRPr="00180EA9" w:rsidRDefault="00207C32" w:rsidP="00207C32">
            <w:pPr>
              <w:numPr>
                <w:ilvl w:val="1"/>
                <w:numId w:val="41"/>
              </w:numPr>
              <w:tabs>
                <w:tab w:val="num" w:pos="567"/>
              </w:tabs>
              <w:spacing w:after="160" w:line="259" w:lineRule="auto"/>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Не уведомление или несвоевременное уведомление другой Стороны о наступлении форс-мажорных обстоятельств лишает сторону, для которой такие обстоятельства создались, права в дальнейшем ссылаться на такие обстоятельства в обоснование неисполнения либо ненадлежащего исполнения своих обязательств.</w:t>
            </w:r>
          </w:p>
          <w:p w14:paraId="32303A4D" w14:textId="77777777" w:rsidR="00207C32" w:rsidRPr="00180EA9" w:rsidRDefault="00207C32" w:rsidP="00207C32">
            <w:pPr>
              <w:jc w:val="both"/>
              <w:rPr>
                <w:rFonts w:ascii="Times New Roman" w:eastAsia="Times New Roman" w:hAnsi="Times New Roman" w:cs="Times New Roman"/>
                <w:lang w:eastAsia="ru-RU"/>
              </w:rPr>
            </w:pPr>
          </w:p>
          <w:p w14:paraId="7F39640D" w14:textId="77777777" w:rsidR="00207C32" w:rsidRPr="00180EA9" w:rsidRDefault="00207C32" w:rsidP="00207C3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r w:rsidRPr="00180EA9">
              <w:rPr>
                <w:rFonts w:ascii="Times New Roman" w:eastAsia="Times New Roman" w:hAnsi="Times New Roman" w:cs="Times New Roman"/>
                <w:b/>
                <w:bCs/>
                <w:color w:val="000000"/>
                <w:lang w:eastAsia="ru-RU"/>
              </w:rPr>
              <w:t>Глава 10. Конфиденциальность и информация</w:t>
            </w:r>
          </w:p>
          <w:p w14:paraId="57C03CE2" w14:textId="77777777" w:rsidR="00207C32" w:rsidRPr="00180EA9" w:rsidRDefault="00207C32" w:rsidP="002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eastAsia="ru-RU"/>
              </w:rPr>
            </w:pPr>
          </w:p>
          <w:p w14:paraId="04EC952E" w14:textId="77777777" w:rsidR="00207C32" w:rsidRPr="00180EA9" w:rsidRDefault="00207C32" w:rsidP="002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180EA9">
              <w:rPr>
                <w:rFonts w:ascii="Times New Roman" w:eastAsia="Times New Roman" w:hAnsi="Times New Roman" w:cs="Times New Roman"/>
                <w:color w:val="000000"/>
                <w:lang w:eastAsia="ru-RU"/>
              </w:rPr>
              <w:t xml:space="preserve">10.1. Кастодиан согласился считать весь объем информации и сведений, переданных и передаваемых Клиентом при заключении Договора и в ходе исполнения условий Договора, коммерческой информацией в пределах, допускаемых действующим законодательством Республики Казахстан (далее – «конфиденциальная информация»). </w:t>
            </w:r>
          </w:p>
          <w:p w14:paraId="0323A87B" w14:textId="77777777" w:rsidR="00207C32" w:rsidRPr="00180EA9" w:rsidRDefault="00207C32" w:rsidP="002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180EA9">
              <w:rPr>
                <w:rFonts w:ascii="Times New Roman" w:eastAsia="Times New Roman" w:hAnsi="Times New Roman" w:cs="Times New Roman"/>
                <w:color w:val="000000"/>
                <w:lang w:eastAsia="ru-RU"/>
              </w:rPr>
              <w:t xml:space="preserve">10.2. Кастодиан предоставляет доступ к конфиденциальной информации только лицам, которым она необходима для исполнения Договора, государственным и негосударственным органам и организациям, иным лицам, имеющим </w:t>
            </w:r>
            <w:r w:rsidRPr="00180EA9">
              <w:rPr>
                <w:rFonts w:ascii="Times New Roman" w:eastAsia="Times New Roman" w:hAnsi="Times New Roman" w:cs="Times New Roman"/>
                <w:color w:val="000000"/>
                <w:lang w:eastAsia="ru-RU"/>
              </w:rPr>
              <w:lastRenderedPageBreak/>
              <w:t>право на получение данной информации в соответствии с законодательством Республики Казахстан.</w:t>
            </w:r>
          </w:p>
          <w:p w14:paraId="0A0334F4" w14:textId="77777777" w:rsidR="00207C32" w:rsidRPr="00180EA9" w:rsidRDefault="00207C32" w:rsidP="002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color w:val="000000"/>
                <w:lang w:val="kk-KZ" w:eastAsia="ru-RU"/>
              </w:rPr>
            </w:pPr>
            <w:r w:rsidRPr="00180EA9">
              <w:rPr>
                <w:rFonts w:ascii="Times New Roman" w:eastAsia="Times New Roman" w:hAnsi="Times New Roman" w:cs="Times New Roman"/>
                <w:color w:val="000000"/>
                <w:lang w:eastAsia="ru-RU"/>
              </w:rPr>
              <w:t>10.3. В случае разглашения либо распространения Кастодианом конфиденциальной информации в нарушение требований Договора, Кастодиан будет нести ответственность в соответствии с законодательством Республики Казахстан с возмещением убытков, понесенных Управляющей компанией/Фондом вследствие разглашения такой информации.</w:t>
            </w:r>
          </w:p>
          <w:p w14:paraId="381325F2" w14:textId="77777777" w:rsidR="00207C32" w:rsidRPr="00180EA9" w:rsidRDefault="00207C32" w:rsidP="0020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rFonts w:ascii="Times New Roman" w:eastAsia="Times New Roman" w:hAnsi="Times New Roman" w:cs="Times New Roman"/>
                <w:strike/>
                <w:color w:val="341A51"/>
                <w:lang w:eastAsia="ru-RU"/>
              </w:rPr>
            </w:pPr>
            <w:r w:rsidRPr="00180EA9">
              <w:rPr>
                <w:rFonts w:ascii="Times New Roman" w:eastAsia="Times New Roman" w:hAnsi="Times New Roman" w:cs="Times New Roman"/>
                <w:color w:val="000000"/>
                <w:lang w:eastAsia="ru-RU"/>
              </w:rPr>
              <w:t>10.4. Стороны гарантируют, что передача, обработка и раскрытие полученных Сторонами друг от друга в ходе заключения и исполнения Договора персональных данных субъектов персональных данных осуществляются в соответствии с Законом Республики Казахстан «О персональных данных и их защите» в целях заключения и исполнения Договора.</w:t>
            </w:r>
          </w:p>
          <w:p w14:paraId="51A39350" w14:textId="77777777" w:rsidR="00207C32" w:rsidRPr="00180EA9" w:rsidRDefault="00207C32" w:rsidP="00207C32">
            <w:pPr>
              <w:ind w:left="540"/>
              <w:jc w:val="both"/>
              <w:rPr>
                <w:rFonts w:ascii="Times New Roman" w:eastAsia="Times New Roman" w:hAnsi="Times New Roman" w:cs="Times New Roman"/>
                <w:lang w:eastAsia="ru-RU"/>
              </w:rPr>
            </w:pPr>
          </w:p>
          <w:p w14:paraId="0B574FE3" w14:textId="77777777" w:rsidR="00207C32" w:rsidRPr="00180EA9" w:rsidRDefault="00207C32" w:rsidP="00207C32">
            <w:pPr>
              <w:tabs>
                <w:tab w:val="left" w:pos="432"/>
                <w:tab w:val="left" w:pos="864"/>
                <w:tab w:val="left" w:pos="1296"/>
                <w:tab w:val="left" w:pos="1728"/>
                <w:tab w:val="left" w:pos="2160"/>
                <w:tab w:val="left" w:pos="2592"/>
                <w:tab w:val="left" w:pos="8280"/>
              </w:tabs>
              <w:jc w:val="both"/>
              <w:rPr>
                <w:rFonts w:ascii="Times New Roman" w:eastAsia="Times New Roman" w:hAnsi="Times New Roman" w:cs="Times New Roman"/>
                <w:lang w:eastAsia="ru-RU"/>
              </w:rPr>
            </w:pPr>
          </w:p>
          <w:p w14:paraId="2FA0798E" w14:textId="77777777" w:rsidR="00207C32" w:rsidRPr="00180EA9" w:rsidRDefault="00207C32" w:rsidP="00207C32">
            <w:pPr>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Глава 11. Срок действия Договора и порядок его расторжения</w:t>
            </w:r>
          </w:p>
          <w:p w14:paraId="3A63F801" w14:textId="77777777" w:rsidR="00207C32" w:rsidRPr="00180EA9" w:rsidRDefault="00207C32" w:rsidP="00207C32">
            <w:pPr>
              <w:ind w:left="432" w:hanging="432"/>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11.1.</w:t>
            </w:r>
            <w:r w:rsidRPr="00180EA9">
              <w:rPr>
                <w:rFonts w:ascii="Times New Roman" w:eastAsia="Times New Roman" w:hAnsi="Times New Roman" w:cs="Times New Roman"/>
                <w:lang w:eastAsia="ru-RU"/>
              </w:rPr>
              <w:tab/>
              <w:t>Договор вступает в силу с момента его подписания Сторонами и действует неопределенный срок.</w:t>
            </w:r>
          </w:p>
          <w:p w14:paraId="282E19C7" w14:textId="77777777" w:rsidR="00207C32" w:rsidRPr="00180EA9" w:rsidRDefault="00207C32" w:rsidP="00207C32">
            <w:pPr>
              <w:tabs>
                <w:tab w:val="left" w:pos="720"/>
              </w:tabs>
              <w:ind w:left="720" w:hanging="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11.2. </w:t>
            </w:r>
            <w:r w:rsidRPr="00180EA9">
              <w:rPr>
                <w:rFonts w:ascii="Times New Roman" w:eastAsia="Times New Roman" w:hAnsi="Times New Roman" w:cs="Times New Roman"/>
                <w:lang w:eastAsia="ru-RU"/>
              </w:rPr>
              <w:tab/>
              <w:t xml:space="preserve">Договор может быть расторгнут по </w:t>
            </w:r>
            <w:r w:rsidRPr="00180EA9">
              <w:rPr>
                <w:rFonts w:ascii="Times New Roman" w:eastAsia="Times New Roman" w:hAnsi="Times New Roman" w:cs="Times New Roman"/>
                <w:lang w:val="kk-KZ" w:eastAsia="ru-RU"/>
              </w:rPr>
              <w:t>инициативе Фонда</w:t>
            </w:r>
            <w:r w:rsidRPr="00180EA9">
              <w:rPr>
                <w:rFonts w:ascii="Times New Roman" w:eastAsia="Times New Roman" w:hAnsi="Times New Roman" w:cs="Times New Roman"/>
                <w:lang w:eastAsia="ru-RU"/>
              </w:rPr>
              <w:t>, Кастодиана, Управляющей компании с уведомлением об этом инициирующей Стороной других Сторон за 30 (тридцать) календарных дней до предполагаемой даты расторжения Договора, либо в иных случаях, предусмотренных действующим законодательством Республики Казахстан. Расторжение Договора в этом случае возможно при наличии подписанного акта приема-передачи активов между Фондом, Управляющей компанией, Кастодианом и принимающим банком-кастодианом (либо без такового в случаях, предусмотренных законодательством Республики Казахстан).</w:t>
            </w:r>
          </w:p>
          <w:p w14:paraId="0B9FB1DA" w14:textId="77777777" w:rsidR="00207C32" w:rsidRPr="00180EA9" w:rsidRDefault="00207C32" w:rsidP="00207C32">
            <w:pPr>
              <w:tabs>
                <w:tab w:val="left" w:pos="720"/>
              </w:tabs>
              <w:ind w:left="720" w:hanging="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11.3.</w:t>
            </w:r>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val="kk-KZ" w:eastAsia="ru-RU"/>
              </w:rPr>
              <w:t>Расторжение Договора Управляющей компанией производится в порядке</w:t>
            </w:r>
            <w:r w:rsidRPr="00180EA9">
              <w:rPr>
                <w:rFonts w:ascii="Times New Roman" w:eastAsia="Times New Roman" w:hAnsi="Times New Roman" w:cs="Times New Roman"/>
                <w:lang w:eastAsia="ru-RU"/>
              </w:rPr>
              <w:t>, предусмотренном п.11.2. Договора, а также при прекращении действия Договора доверительного управления. На период до заключения договора доверительного управления с новой Управляющей компанией Фонд не вправе осуществлять какие-либо действия в отношении активов, находящихся на кастодиальном хранении, за исключением случаев, предусмотренных законодательством Республики Казахстан.</w:t>
            </w:r>
          </w:p>
          <w:p w14:paraId="0876A169" w14:textId="77777777" w:rsidR="00207C32" w:rsidRPr="00180EA9" w:rsidRDefault="00207C32" w:rsidP="00207C32">
            <w:pPr>
              <w:tabs>
                <w:tab w:val="left" w:pos="720"/>
              </w:tabs>
              <w:ind w:left="720" w:hanging="720"/>
              <w:jc w:val="both"/>
              <w:rPr>
                <w:rFonts w:ascii="Times New Roman" w:eastAsia="Times New Roman" w:hAnsi="Times New Roman" w:cs="Times New Roman"/>
                <w:lang w:val="kk-KZ" w:eastAsia="ru-RU"/>
              </w:rPr>
            </w:pPr>
            <w:r w:rsidRPr="00180EA9">
              <w:rPr>
                <w:rFonts w:ascii="Times New Roman" w:eastAsia="Times New Roman" w:hAnsi="Times New Roman" w:cs="Times New Roman"/>
                <w:lang w:eastAsia="ru-RU"/>
              </w:rPr>
              <w:lastRenderedPageBreak/>
              <w:t>11.4.</w:t>
            </w:r>
            <w:r w:rsidRPr="00180EA9">
              <w:rPr>
                <w:rFonts w:ascii="Times New Roman" w:eastAsia="Times New Roman" w:hAnsi="Times New Roman" w:cs="Times New Roman"/>
                <w:lang w:eastAsia="ru-RU"/>
              </w:rPr>
              <w:tab/>
            </w:r>
            <w:r w:rsidRPr="00180EA9">
              <w:rPr>
                <w:rFonts w:ascii="Times New Roman" w:eastAsia="Times New Roman" w:hAnsi="Times New Roman" w:cs="Times New Roman"/>
                <w:lang w:val="kk-KZ" w:eastAsia="ru-RU"/>
              </w:rPr>
              <w:t>При расторжении Договора Кастодиан исполняет свои обязательства до передачи активов Ф</w:t>
            </w:r>
            <w:r w:rsidRPr="00180EA9">
              <w:rPr>
                <w:rFonts w:ascii="Times New Roman" w:eastAsia="Times New Roman" w:hAnsi="Times New Roman" w:cs="Times New Roman"/>
                <w:lang w:eastAsia="ru-RU"/>
              </w:rPr>
              <w:t xml:space="preserve">онда. </w:t>
            </w:r>
            <w:r w:rsidRPr="00180EA9">
              <w:rPr>
                <w:rFonts w:ascii="Times New Roman" w:eastAsia="Times New Roman" w:hAnsi="Times New Roman" w:cs="Times New Roman"/>
                <w:lang w:val="kk-KZ" w:eastAsia="ru-RU"/>
              </w:rPr>
              <w:t xml:space="preserve"> </w:t>
            </w:r>
          </w:p>
          <w:p w14:paraId="4A1AE8E0" w14:textId="77777777" w:rsidR="00207C32" w:rsidRPr="00180EA9" w:rsidRDefault="00207C32" w:rsidP="00207C32">
            <w:pPr>
              <w:tabs>
                <w:tab w:val="left" w:pos="720"/>
              </w:tabs>
              <w:ind w:left="720" w:hanging="720"/>
              <w:jc w:val="both"/>
              <w:rPr>
                <w:rFonts w:ascii="Times New Roman" w:eastAsia="Times New Roman" w:hAnsi="Times New Roman" w:cs="Times New Roman"/>
                <w:lang w:eastAsia="ru-RU"/>
              </w:rPr>
            </w:pPr>
            <w:r w:rsidRPr="00180EA9">
              <w:rPr>
                <w:rFonts w:ascii="Times New Roman" w:eastAsia="Times New Roman" w:hAnsi="Times New Roman" w:cs="Times New Roman"/>
                <w:lang w:val="kk-KZ" w:eastAsia="ru-RU"/>
              </w:rPr>
              <w:t>1</w:t>
            </w:r>
            <w:r w:rsidRPr="00180EA9">
              <w:rPr>
                <w:rFonts w:ascii="Times New Roman" w:eastAsia="Times New Roman" w:hAnsi="Times New Roman" w:cs="Times New Roman"/>
                <w:lang w:eastAsia="ru-RU"/>
              </w:rPr>
              <w:t>1</w:t>
            </w:r>
            <w:r w:rsidRPr="00180EA9">
              <w:rPr>
                <w:rFonts w:ascii="Times New Roman" w:eastAsia="Times New Roman" w:hAnsi="Times New Roman" w:cs="Times New Roman"/>
                <w:lang w:val="kk-KZ" w:eastAsia="ru-RU"/>
              </w:rPr>
              <w:t>.5.</w:t>
            </w:r>
            <w:r w:rsidRPr="00180EA9">
              <w:rPr>
                <w:rFonts w:ascii="Times New Roman" w:eastAsia="Times New Roman" w:hAnsi="Times New Roman" w:cs="Times New Roman"/>
                <w:lang w:val="kk-KZ" w:eastAsia="ru-RU"/>
              </w:rPr>
              <w:tab/>
            </w:r>
            <w:r w:rsidRPr="00180EA9">
              <w:rPr>
                <w:rFonts w:ascii="Times New Roman" w:eastAsia="Times New Roman" w:hAnsi="Times New Roman" w:cs="Times New Roman"/>
                <w:lang w:eastAsia="ru-RU"/>
              </w:rPr>
              <w:t>Расторжение Договора по инициативе Управляющей компании/Фонда осуществляется только после полной оплаты Управляющей компанией/Фондом услуг Кастодиана по Договору.</w:t>
            </w:r>
          </w:p>
          <w:p w14:paraId="0564A7E7" w14:textId="77777777" w:rsidR="00207C32" w:rsidRPr="00180EA9" w:rsidRDefault="00207C32" w:rsidP="00207C32">
            <w:pPr>
              <w:tabs>
                <w:tab w:val="left" w:pos="720"/>
              </w:tabs>
              <w:ind w:left="720" w:hanging="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11.6. </w:t>
            </w:r>
            <w:r w:rsidRPr="00180EA9">
              <w:rPr>
                <w:rFonts w:ascii="Times New Roman" w:eastAsia="Times New Roman" w:hAnsi="Times New Roman" w:cs="Times New Roman"/>
                <w:lang w:eastAsia="ru-RU"/>
              </w:rPr>
              <w:tab/>
              <w:t xml:space="preserve">Кастодиан закрывает инвестиционные счета, </w:t>
            </w:r>
            <w:r w:rsidRPr="00180EA9">
              <w:rPr>
                <w:rFonts w:ascii="Times New Roman" w:eastAsia="Times New Roman" w:hAnsi="Times New Roman" w:cs="Times New Roman"/>
                <w:lang w:val="kk-KZ" w:eastAsia="ru-RU"/>
              </w:rPr>
              <w:t>лицевой счет</w:t>
            </w:r>
            <w:r w:rsidRPr="00180EA9">
              <w:rPr>
                <w:rFonts w:ascii="Times New Roman" w:eastAsia="Times New Roman" w:hAnsi="Times New Roman" w:cs="Times New Roman"/>
                <w:lang w:eastAsia="ru-RU"/>
              </w:rPr>
              <w:t>, субсчет в Центральном Депозитарии, открытые Фонду по Договору по истечении 3 (трех) рабочих дней после расторжения Договора</w:t>
            </w:r>
            <w:r w:rsidRPr="00180EA9">
              <w:rPr>
                <w:rFonts w:ascii="Times New Roman" w:eastAsia="Times New Roman" w:hAnsi="Times New Roman" w:cs="Times New Roman"/>
                <w:lang w:val="kk-KZ" w:eastAsia="ru-RU"/>
              </w:rPr>
              <w:t xml:space="preserve"> с письменным уведомлением </w:t>
            </w:r>
            <w:r w:rsidRPr="00180EA9">
              <w:rPr>
                <w:rFonts w:ascii="Times New Roman" w:eastAsia="Times New Roman" w:hAnsi="Times New Roman" w:cs="Times New Roman"/>
                <w:lang w:eastAsia="ru-RU"/>
              </w:rPr>
              <w:t>Управляющей компании/Фонда</w:t>
            </w:r>
            <w:r w:rsidRPr="00180EA9">
              <w:rPr>
                <w:rFonts w:ascii="Times New Roman" w:eastAsia="Times New Roman" w:hAnsi="Times New Roman" w:cs="Times New Roman"/>
                <w:lang w:val="kk-KZ" w:eastAsia="ru-RU"/>
              </w:rPr>
              <w:t xml:space="preserve"> не позднее </w:t>
            </w:r>
            <w:r w:rsidRPr="00180EA9">
              <w:rPr>
                <w:rFonts w:ascii="Times New Roman" w:eastAsia="Times New Roman" w:hAnsi="Times New Roman" w:cs="Times New Roman"/>
                <w:lang w:eastAsia="ru-RU"/>
              </w:rPr>
              <w:t xml:space="preserve">2 (двух) </w:t>
            </w:r>
            <w:r w:rsidRPr="00180EA9">
              <w:rPr>
                <w:rFonts w:ascii="Times New Roman" w:eastAsia="Times New Roman" w:hAnsi="Times New Roman" w:cs="Times New Roman"/>
                <w:lang w:val="kk-KZ" w:eastAsia="ru-RU"/>
              </w:rPr>
              <w:t>рабочих дней с даты закрытия счетов</w:t>
            </w:r>
            <w:r w:rsidRPr="00180EA9">
              <w:rPr>
                <w:rFonts w:ascii="Times New Roman" w:eastAsia="Times New Roman" w:hAnsi="Times New Roman" w:cs="Times New Roman"/>
                <w:lang w:eastAsia="ru-RU"/>
              </w:rPr>
              <w:t>.</w:t>
            </w:r>
          </w:p>
          <w:p w14:paraId="018A0A2F" w14:textId="77777777" w:rsidR="00207C32" w:rsidRPr="00180EA9" w:rsidRDefault="00207C32" w:rsidP="00207C32">
            <w:pPr>
              <w:tabs>
                <w:tab w:val="left" w:pos="720"/>
              </w:tabs>
              <w:ind w:left="720" w:hanging="72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11.7. </w:t>
            </w:r>
            <w:r w:rsidRPr="00180EA9">
              <w:rPr>
                <w:rFonts w:ascii="Times New Roman" w:eastAsia="Times New Roman" w:hAnsi="Times New Roman" w:cs="Times New Roman"/>
                <w:sz w:val="24"/>
                <w:szCs w:val="24"/>
                <w:lang w:eastAsia="ru-RU"/>
              </w:rPr>
              <w:tab/>
            </w:r>
            <w:r w:rsidRPr="00180EA9">
              <w:rPr>
                <w:rFonts w:ascii="Times New Roman" w:eastAsia="Times New Roman" w:hAnsi="Times New Roman" w:cs="Times New Roman"/>
                <w:lang w:val="kk-KZ" w:eastAsia="ru-RU"/>
              </w:rPr>
              <w:t xml:space="preserve">В случае возникновения расходов  у Кастодиана по оплате услуг </w:t>
            </w:r>
            <w:r w:rsidRPr="00180EA9">
              <w:rPr>
                <w:rFonts w:ascii="Times New Roman" w:eastAsia="Times New Roman" w:hAnsi="Times New Roman" w:cs="Times New Roman"/>
                <w:lang w:eastAsia="ru-RU"/>
              </w:rPr>
              <w:t xml:space="preserve">Центрального Депозитария, международного Кастодиана и иных расходов, предусмотренных в п.п. 3) п. 2.2. Договора </w:t>
            </w:r>
            <w:r w:rsidRPr="00180EA9">
              <w:rPr>
                <w:rFonts w:ascii="Times New Roman" w:eastAsia="Times New Roman" w:hAnsi="Times New Roman" w:cs="Times New Roman"/>
                <w:lang w:val="kk-KZ" w:eastAsia="ru-RU"/>
              </w:rPr>
              <w:t>после даты расторжения Договора</w:t>
            </w:r>
            <w:r w:rsidRPr="00180EA9">
              <w:rPr>
                <w:rFonts w:ascii="Times New Roman" w:eastAsia="Times New Roman" w:hAnsi="Times New Roman" w:cs="Times New Roman"/>
                <w:lang w:eastAsia="ru-RU"/>
              </w:rPr>
              <w:t xml:space="preserve">, </w:t>
            </w:r>
            <w:r w:rsidRPr="00180EA9">
              <w:rPr>
                <w:rFonts w:ascii="Times New Roman" w:eastAsia="Times New Roman" w:hAnsi="Times New Roman" w:cs="Times New Roman"/>
                <w:lang w:val="kk-KZ" w:eastAsia="ru-RU"/>
              </w:rPr>
              <w:t>связанных с обслуживанием финансовых инструментов Фонда в период действия Договора</w:t>
            </w:r>
            <w:r w:rsidRPr="00180EA9">
              <w:rPr>
                <w:rFonts w:ascii="Times New Roman" w:eastAsia="Times New Roman" w:hAnsi="Times New Roman" w:cs="Times New Roman"/>
                <w:lang w:eastAsia="ru-RU"/>
              </w:rPr>
              <w:t xml:space="preserve">, Кастодиан выставляет Управляющей компании/Фонду счет на возмещение данных расходов, подлежащий оплате Управляющей компанией /Фондом в течение 30 (тридцати) рабочих дней после получения счета. </w:t>
            </w:r>
            <w:r w:rsidRPr="00180EA9">
              <w:rPr>
                <w:rFonts w:ascii="Times New Roman" w:eastAsia="Times New Roman" w:hAnsi="Times New Roman" w:cs="Times New Roman"/>
                <w:lang w:val="kk-KZ" w:eastAsia="ru-RU"/>
              </w:rPr>
              <w:t xml:space="preserve"> </w:t>
            </w:r>
          </w:p>
          <w:p w14:paraId="27B56892" w14:textId="77777777" w:rsidR="00207C32" w:rsidRPr="00180EA9" w:rsidRDefault="00207C32" w:rsidP="00207C32">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p>
          <w:p w14:paraId="7579650E" w14:textId="77777777" w:rsidR="00207C32" w:rsidRPr="00180EA9" w:rsidRDefault="00207C32" w:rsidP="00207C32">
            <w:pPr>
              <w:tabs>
                <w:tab w:val="left" w:pos="432"/>
                <w:tab w:val="left" w:pos="864"/>
                <w:tab w:val="left" w:pos="1296"/>
                <w:tab w:val="left" w:pos="1728"/>
                <w:tab w:val="left" w:pos="2160"/>
                <w:tab w:val="left" w:pos="2592"/>
              </w:tabs>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Глава 12. Прочие условия</w:t>
            </w:r>
          </w:p>
          <w:p w14:paraId="4D26C262" w14:textId="77777777"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12.1.</w:t>
            </w:r>
            <w:r w:rsidRPr="00180EA9">
              <w:rPr>
                <w:rFonts w:ascii="Times New Roman" w:eastAsia="Times New Roman" w:hAnsi="Times New Roman" w:cs="Times New Roman"/>
                <w:lang w:eastAsia="ru-RU"/>
              </w:rPr>
              <w:tab/>
              <w:t>Стороны обязуются соблюдать законодательные и нормативные правовые акты Республики Казахстан, касающиеся предмета Договора и регулирующие отношения сторон по Договору.</w:t>
            </w:r>
          </w:p>
          <w:p w14:paraId="62FC083C" w14:textId="77777777"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12.2.</w:t>
            </w:r>
            <w:r w:rsidRPr="00180EA9">
              <w:rPr>
                <w:rFonts w:ascii="Times New Roman" w:eastAsia="Times New Roman" w:hAnsi="Times New Roman" w:cs="Times New Roman"/>
                <w:lang w:eastAsia="ru-RU"/>
              </w:rPr>
              <w:tab/>
              <w:t>Стороны обязуются соблюдать законодательные и нормативные правовые акты Соединенных штатов Америки, Европейского союза, Великобритании, Канады и других стран или международных организаций, влияющие на деятельность Кастодиана, в части касающихся предмета Договора и регулирующие отношения Сторон по Договору.</w:t>
            </w:r>
          </w:p>
          <w:p w14:paraId="79D4CF71" w14:textId="77777777"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12.3.</w:t>
            </w:r>
            <w:r w:rsidRPr="00180EA9">
              <w:rPr>
                <w:rFonts w:ascii="Times New Roman" w:eastAsia="Times New Roman" w:hAnsi="Times New Roman" w:cs="Times New Roman"/>
                <w:lang w:eastAsia="ru-RU"/>
              </w:rPr>
              <w:tab/>
              <w:t xml:space="preserve">Договор составлен в трех экземплярах на государственном и русском языках, имеющих одинаковую юридическую силу по одному экземпляру для каждой из Сторон Договора. В случае выявления расхождений между текстами Договора на указанных языках, Стороны руководствуются текстом Договора на русском языке. </w:t>
            </w:r>
          </w:p>
          <w:p w14:paraId="74272699" w14:textId="77777777" w:rsidR="00207C32" w:rsidRPr="00180EA9" w:rsidRDefault="00207C32" w:rsidP="00207C32">
            <w:pPr>
              <w:ind w:left="540" w:hanging="540"/>
              <w:jc w:val="both"/>
              <w:rPr>
                <w:rFonts w:ascii="Times New Roman" w:eastAsia="Times New Roman" w:hAnsi="Times New Roman" w:cs="Times New Roman"/>
                <w:lang w:eastAsia="ru-RU"/>
              </w:rPr>
            </w:pPr>
            <w:bookmarkStart w:id="32" w:name="_Hlk205991640"/>
            <w:r w:rsidRPr="00180EA9">
              <w:rPr>
                <w:rFonts w:ascii="Times New Roman" w:eastAsia="Times New Roman" w:hAnsi="Times New Roman" w:cs="Times New Roman"/>
                <w:lang w:eastAsia="ru-RU"/>
              </w:rPr>
              <w:t>12.4. Ни одна из Сторон не вправе передавать или уступать свои права или обязательства по Договору третьим лицам.</w:t>
            </w:r>
          </w:p>
          <w:bookmarkEnd w:id="32"/>
          <w:p w14:paraId="1D00A1DD" w14:textId="77777777"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lastRenderedPageBreak/>
              <w:t>12.5.</w:t>
            </w:r>
            <w:r w:rsidRPr="00180EA9">
              <w:rPr>
                <w:rFonts w:ascii="Times New Roman" w:eastAsia="Times New Roman" w:hAnsi="Times New Roman" w:cs="Times New Roman"/>
                <w:lang w:eastAsia="ru-RU"/>
              </w:rPr>
              <w:tab/>
              <w:t>Изменения и дополнения в Договор вносятся путем подписания дополнительных соглашений, являющихся неотъемлемой частью Договора.</w:t>
            </w:r>
          </w:p>
          <w:p w14:paraId="3C4E4C83" w14:textId="77777777"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12.6.</w:t>
            </w:r>
            <w:r w:rsidRPr="00180EA9">
              <w:rPr>
                <w:rFonts w:ascii="Times New Roman" w:eastAsia="Times New Roman" w:hAnsi="Times New Roman" w:cs="Times New Roman"/>
                <w:lang w:eastAsia="ru-RU"/>
              </w:rPr>
              <w:tab/>
              <w:t xml:space="preserve">Споры и разногласия, возникающие в связи с выполнением Договора, разрешаются путем переговоров, а в случае недостижения согласия между сторонами – судом в порядке, установленном действующим законодательством Республики Казахстан по месту нахождения Кастодиана (договорная подсудность). </w:t>
            </w:r>
          </w:p>
          <w:p w14:paraId="22DA2465" w14:textId="77777777"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12.7.</w:t>
            </w:r>
            <w:r w:rsidRPr="00180EA9">
              <w:rPr>
                <w:rFonts w:ascii="Times New Roman" w:eastAsia="Times New Roman" w:hAnsi="Times New Roman" w:cs="Times New Roman"/>
                <w:lang w:eastAsia="ru-RU"/>
              </w:rPr>
              <w:tab/>
              <w:t>В случае предусмотренном пп. 4) п.2.5. Главы 2 и пп. 14) п. 2.3. Главы 2 Договора, Управляющей компания/Фонд предоставляет Кастодиану безусловное согласие на раскрытие информации о нем/лицах, являющихся крупными акционерами либо которые имеют (прямо либо косвенно) право на долю в размере 25% (двадцать пять процентов) и более в уставном капитале Управляющей компании/Фонда, всем заинтересованным лицам в соответствии с действующим законодательством Республики Казахстан, в том числе, в случае изменения обстоятельств, в результате которых могут появиться один или несколько признаков, дающих основания полагать о том, что Управляющая компания/Фонд является персоной/резидентом США, а лица, являющиеся крупными акционерами либо имеющие ( прямо либо косвенно) право на долю в размере 25% (двадцать пять процентов) и более в уставном капитале Управляющей компании/Фонда являются резидентами/гражданами США (обладателями грин-карты).</w:t>
            </w:r>
          </w:p>
          <w:p w14:paraId="25B2F243" w14:textId="77777777"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12.8.</w:t>
            </w:r>
            <w:r w:rsidRPr="00180EA9">
              <w:rPr>
                <w:rFonts w:ascii="Times New Roman" w:eastAsia="Times New Roman" w:hAnsi="Times New Roman" w:cs="Times New Roman"/>
                <w:lang w:eastAsia="ru-RU"/>
              </w:rPr>
              <w:tab/>
              <w:t>В случаях, предусмотренных п.п. 13) п. 2.2. Главы 2 Договора, Управляющая компания/Фонд предоставляет Кастодиану свое согласие на изъятие сумм денег, ошибочно зачисленных Кастодианом на инвестиционные счета Фонда по сделкам с ценными бумагами, а также на изъятие сумм за оплату услуг Кастодиана, расходов, понесенных Кастодианом по сделкам с активами Фонда, совершенными на международном и внутреннем рынке ценных бумаг, и суммы неустойки за несвоевременную оплату счетов со всех банковских счетов Фонда, открытых у Кастодиана, путем их прямого дебетования.</w:t>
            </w:r>
          </w:p>
          <w:p w14:paraId="5D04B753" w14:textId="77777777"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12.9.</w:t>
            </w:r>
            <w:r w:rsidRPr="00180EA9">
              <w:rPr>
                <w:rFonts w:ascii="Times New Roman" w:eastAsia="Times New Roman" w:hAnsi="Times New Roman" w:cs="Times New Roman"/>
                <w:lang w:eastAsia="ru-RU"/>
              </w:rPr>
              <w:tab/>
              <w:t xml:space="preserve">Управляющая компания и Фонд подтверждают, что с внутренними документами              Кастодиана, регламентирующими кастодиальную деятельность ознакомлены, </w:t>
            </w:r>
            <w:bookmarkStart w:id="33" w:name="_Hlk170400424"/>
            <w:r w:rsidRPr="00180EA9">
              <w:rPr>
                <w:rFonts w:ascii="Times New Roman" w:eastAsia="Times New Roman" w:hAnsi="Times New Roman" w:cs="Times New Roman"/>
                <w:lang w:eastAsia="ru-RU"/>
              </w:rPr>
              <w:t>о чем свидетельствует нижеуказанная отметка Управляющей компании и Фонда</w:t>
            </w:r>
            <w:bookmarkEnd w:id="33"/>
            <w:r w:rsidRPr="00180EA9">
              <w:rPr>
                <w:rFonts w:ascii="Times New Roman" w:eastAsia="Times New Roman" w:hAnsi="Times New Roman" w:cs="Times New Roman"/>
                <w:lang w:eastAsia="ru-RU"/>
              </w:rPr>
              <w:t xml:space="preserve">:        </w:t>
            </w:r>
          </w:p>
          <w:p w14:paraId="18F9D3D4" w14:textId="77777777" w:rsidR="00207C32" w:rsidRPr="00180EA9" w:rsidRDefault="00207C32" w:rsidP="00207C32">
            <w:pPr>
              <w:ind w:left="540" w:hanging="540"/>
              <w:jc w:val="both"/>
              <w:rPr>
                <w:rFonts w:ascii="Times New Roman" w:eastAsia="Times New Roman" w:hAnsi="Times New Roman" w:cs="Times New Roman"/>
                <w:lang w:eastAsia="ru-RU"/>
              </w:rPr>
            </w:pPr>
          </w:p>
          <w:p w14:paraId="6E0DB0A7" w14:textId="77777777" w:rsidR="006B221D" w:rsidRDefault="006B221D" w:rsidP="00207C32">
            <w:pPr>
              <w:ind w:left="540" w:hanging="540"/>
              <w:jc w:val="both"/>
              <w:rPr>
                <w:rFonts w:ascii="Times New Roman" w:eastAsia="Times New Roman" w:hAnsi="Times New Roman" w:cs="Times New Roman"/>
                <w:lang w:eastAsia="ru-RU"/>
              </w:rPr>
            </w:pPr>
            <w:bookmarkStart w:id="34" w:name="_Hlk181722783"/>
          </w:p>
          <w:p w14:paraId="6A2C58F8" w14:textId="3A7DF3E3" w:rsidR="006B221D" w:rsidRDefault="00207C32" w:rsidP="006B221D">
            <w:pPr>
              <w:ind w:left="34" w:hanging="34"/>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lastRenderedPageBreak/>
              <w:t>_________________________</w:t>
            </w:r>
            <w:r w:rsidR="006B221D" w:rsidRPr="006B221D">
              <w:rPr>
                <w:rFonts w:ascii="Times New Roman" w:eastAsia="Times New Roman" w:hAnsi="Times New Roman" w:cs="Times New Roman"/>
                <w:lang w:eastAsia="ru-RU"/>
              </w:rPr>
              <w:t>______________________</w:t>
            </w:r>
            <w:r w:rsidRPr="00180EA9">
              <w:rPr>
                <w:rFonts w:ascii="Times New Roman" w:eastAsia="Times New Roman" w:hAnsi="Times New Roman" w:cs="Times New Roman"/>
                <w:lang w:eastAsia="ru-RU"/>
              </w:rPr>
              <w:t xml:space="preserve">(Ф.И.О. уполномоченного лица Управляющей компании)        </w:t>
            </w:r>
          </w:p>
          <w:p w14:paraId="16D23A2E" w14:textId="77777777" w:rsidR="006B221D" w:rsidRDefault="006B221D" w:rsidP="00207C32">
            <w:pPr>
              <w:ind w:left="540" w:hanging="540"/>
              <w:jc w:val="both"/>
              <w:rPr>
                <w:rFonts w:ascii="Times New Roman" w:eastAsia="Times New Roman" w:hAnsi="Times New Roman" w:cs="Times New Roman"/>
                <w:lang w:eastAsia="ru-RU"/>
              </w:rPr>
            </w:pPr>
          </w:p>
          <w:p w14:paraId="6DABFC1F" w14:textId="0A1305CD" w:rsidR="006B221D" w:rsidRDefault="006B221D"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___________</w:t>
            </w:r>
            <w:r w:rsidR="00207C32" w:rsidRPr="00180EA9">
              <w:rPr>
                <w:rFonts w:ascii="Times New Roman" w:eastAsia="Times New Roman" w:hAnsi="Times New Roman" w:cs="Times New Roman"/>
                <w:lang w:eastAsia="ru-RU"/>
              </w:rPr>
              <w:t xml:space="preserve">             </w:t>
            </w:r>
          </w:p>
          <w:p w14:paraId="1257A4A8" w14:textId="1E3EE38B"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(Подпись) </w:t>
            </w:r>
          </w:p>
          <w:p w14:paraId="73AB0D73" w14:textId="77777777" w:rsidR="006B221D" w:rsidRDefault="006B221D" w:rsidP="006B221D">
            <w:pPr>
              <w:jc w:val="both"/>
              <w:rPr>
                <w:rFonts w:ascii="Times New Roman" w:eastAsia="Times New Roman" w:hAnsi="Times New Roman" w:cs="Times New Roman"/>
                <w:lang w:eastAsia="ru-RU"/>
              </w:rPr>
            </w:pPr>
          </w:p>
          <w:p w14:paraId="419DF067" w14:textId="00790BEB" w:rsidR="006B221D" w:rsidRDefault="00207C32" w:rsidP="006B221D">
            <w:pPr>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_________________________</w:t>
            </w:r>
            <w:r w:rsidR="006B221D" w:rsidRPr="00C409B5">
              <w:rPr>
                <w:rFonts w:ascii="Times New Roman" w:eastAsia="Times New Roman" w:hAnsi="Times New Roman" w:cs="Times New Roman"/>
                <w:lang w:eastAsia="ru-RU"/>
              </w:rPr>
              <w:t>____________________</w:t>
            </w:r>
            <w:r w:rsidRPr="00180EA9">
              <w:rPr>
                <w:rFonts w:ascii="Times New Roman" w:eastAsia="Times New Roman" w:hAnsi="Times New Roman" w:cs="Times New Roman"/>
                <w:lang w:eastAsia="ru-RU"/>
              </w:rPr>
              <w:t xml:space="preserve">                                                         </w:t>
            </w:r>
          </w:p>
          <w:p w14:paraId="2D87B1F5" w14:textId="49C2E051" w:rsidR="006B221D" w:rsidRDefault="006B221D"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(Ф.И.О. уполномоченного лица Фонда)</w:t>
            </w:r>
          </w:p>
          <w:p w14:paraId="09FB55B0" w14:textId="77777777" w:rsidR="006B221D" w:rsidRDefault="006B221D" w:rsidP="00207C32">
            <w:pPr>
              <w:ind w:left="540" w:hanging="540"/>
              <w:jc w:val="both"/>
              <w:rPr>
                <w:rFonts w:ascii="Times New Roman" w:eastAsia="Times New Roman" w:hAnsi="Times New Roman" w:cs="Times New Roman"/>
                <w:lang w:eastAsia="ru-RU"/>
              </w:rPr>
            </w:pPr>
          </w:p>
          <w:p w14:paraId="11A6E721" w14:textId="3ECAED38"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________</w:t>
            </w:r>
          </w:p>
          <w:p w14:paraId="4AFD9BA1" w14:textId="5D4C7354" w:rsidR="00207C32" w:rsidRPr="00180EA9" w:rsidRDefault="006B221D"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(Подпись)</w:t>
            </w:r>
            <w:r w:rsidR="00207C32" w:rsidRPr="00180EA9">
              <w:rPr>
                <w:rFonts w:ascii="Times New Roman" w:eastAsia="Times New Roman" w:hAnsi="Times New Roman" w:cs="Times New Roman"/>
                <w:lang w:eastAsia="ru-RU"/>
              </w:rPr>
              <w:tab/>
              <w:t xml:space="preserve">                       </w:t>
            </w:r>
          </w:p>
          <w:p w14:paraId="7E4843A1" w14:textId="77777777" w:rsidR="00207C32" w:rsidRPr="00180EA9" w:rsidRDefault="00207C32" w:rsidP="00207C32">
            <w:pPr>
              <w:ind w:left="540" w:hanging="540"/>
              <w:jc w:val="both"/>
              <w:rPr>
                <w:rFonts w:ascii="Times New Roman" w:eastAsia="Times New Roman" w:hAnsi="Times New Roman" w:cs="Times New Roman"/>
                <w:lang w:eastAsia="ru-RU"/>
              </w:rPr>
            </w:pPr>
          </w:p>
          <w:p w14:paraId="35577704" w14:textId="77777777" w:rsidR="00207C32" w:rsidRPr="00180EA9" w:rsidRDefault="00207C32" w:rsidP="00207C32">
            <w:pPr>
              <w:ind w:left="540" w:hanging="540"/>
              <w:jc w:val="both"/>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12.10.</w:t>
            </w:r>
            <w:r w:rsidRPr="00180EA9">
              <w:rPr>
                <w:rFonts w:ascii="Times New Roman" w:eastAsia="Times New Roman" w:hAnsi="Times New Roman" w:cs="Times New Roman"/>
                <w:lang w:eastAsia="ru-RU"/>
              </w:rPr>
              <w:tab/>
              <w:t xml:space="preserve">Стороны согласны, что в рамках исполнения настоящего договора письма, уведомления, отчеты будут направляться на бумажном носителе и/или в виде электронного документа, подписанного электронной цифровой подписью, по усмотрению Кастодиана.    </w:t>
            </w:r>
          </w:p>
          <w:p w14:paraId="777DB449" w14:textId="77777777" w:rsidR="00207C32" w:rsidRPr="00180EA9" w:rsidRDefault="00207C32" w:rsidP="00207C32">
            <w:pPr>
              <w:ind w:left="540"/>
              <w:jc w:val="both"/>
              <w:rPr>
                <w:rFonts w:ascii="Times New Roman" w:eastAsia="Times New Roman" w:hAnsi="Times New Roman" w:cs="Times New Roman"/>
                <w:lang w:eastAsia="ru-RU"/>
              </w:rPr>
            </w:pPr>
          </w:p>
          <w:p w14:paraId="2C7A3A93" w14:textId="77777777" w:rsidR="00207C32" w:rsidRPr="00180EA9" w:rsidRDefault="00207C32" w:rsidP="00207C32">
            <w:pPr>
              <w:ind w:left="540"/>
              <w:jc w:val="both"/>
              <w:rPr>
                <w:rFonts w:ascii="Times New Roman" w:eastAsia="Times New Roman" w:hAnsi="Times New Roman" w:cs="Times New Roman"/>
                <w:lang w:eastAsia="ru-RU"/>
              </w:rPr>
            </w:pPr>
          </w:p>
          <w:bookmarkEnd w:id="34"/>
          <w:p w14:paraId="6825DC29" w14:textId="77777777" w:rsidR="00207C32" w:rsidRPr="00180EA9" w:rsidRDefault="00207C32" w:rsidP="00207C32">
            <w:pPr>
              <w:jc w:val="center"/>
              <w:rPr>
                <w:rFonts w:ascii="Times New Roman" w:eastAsia="Times New Roman" w:hAnsi="Times New Roman" w:cs="Times New Roman"/>
                <w:b/>
                <w:lang w:eastAsia="ru-RU"/>
              </w:rPr>
            </w:pPr>
          </w:p>
          <w:p w14:paraId="0F7C0B08" w14:textId="7E578762" w:rsidR="00207C32" w:rsidRPr="00180EA9" w:rsidRDefault="00207C32" w:rsidP="00207C32">
            <w:pPr>
              <w:jc w:val="center"/>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Глава 1</w:t>
            </w:r>
            <w:r w:rsidRPr="00180EA9">
              <w:rPr>
                <w:rFonts w:ascii="Times New Roman" w:eastAsia="Times New Roman" w:hAnsi="Times New Roman" w:cs="Times New Roman"/>
                <w:b/>
                <w:lang w:val="en-US" w:eastAsia="ru-RU"/>
              </w:rPr>
              <w:t>3</w:t>
            </w:r>
            <w:r w:rsidRPr="00180EA9">
              <w:rPr>
                <w:rFonts w:ascii="Times New Roman" w:eastAsia="Times New Roman" w:hAnsi="Times New Roman" w:cs="Times New Roman"/>
                <w:b/>
                <w:lang w:eastAsia="ru-RU"/>
              </w:rPr>
              <w:t>. Реквизиты и подписи Сторон</w:t>
            </w:r>
          </w:p>
          <w:tbl>
            <w:tblPr>
              <w:tblpPr w:leftFromText="180" w:rightFromText="180" w:vertAnchor="text" w:horzAnchor="margin" w:tblpY="187"/>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1795"/>
              <w:gridCol w:w="1795"/>
            </w:tblGrid>
            <w:tr w:rsidR="00207C32" w:rsidRPr="00180EA9" w14:paraId="422E0A09" w14:textId="77777777" w:rsidTr="006B221D">
              <w:trPr>
                <w:trHeight w:val="5882"/>
              </w:trPr>
              <w:tc>
                <w:tcPr>
                  <w:tcW w:w="3023" w:type="dxa"/>
                  <w:tcBorders>
                    <w:top w:val="single" w:sz="4" w:space="0" w:color="auto"/>
                    <w:left w:val="single" w:sz="4" w:space="0" w:color="auto"/>
                    <w:bottom w:val="single" w:sz="4" w:space="0" w:color="auto"/>
                    <w:right w:val="single" w:sz="4" w:space="0" w:color="auto"/>
                  </w:tcBorders>
                </w:tcPr>
                <w:p w14:paraId="24BFE83B" w14:textId="77777777" w:rsidR="00207C32" w:rsidRPr="00180EA9" w:rsidRDefault="00207C32" w:rsidP="00207C32">
                  <w:pPr>
                    <w:spacing w:after="0" w:line="240" w:lineRule="auto"/>
                    <w:jc w:val="both"/>
                    <w:rPr>
                      <w:rFonts w:ascii="Times New Roman" w:eastAsia="Times New Roman" w:hAnsi="Times New Roman" w:cs="Times New Roman"/>
                      <w:b/>
                      <w:lang w:eastAsia="ru-RU"/>
                    </w:rPr>
                  </w:pPr>
                  <w:bookmarkStart w:id="35" w:name="_Hlk170400509"/>
                  <w:r w:rsidRPr="00180EA9">
                    <w:rPr>
                      <w:rFonts w:ascii="Times New Roman" w:eastAsia="Times New Roman" w:hAnsi="Times New Roman" w:cs="Times New Roman"/>
                      <w:b/>
                      <w:lang w:eastAsia="ru-RU"/>
                    </w:rPr>
                    <w:t>Управляющая компания:</w:t>
                  </w:r>
                </w:p>
                <w:p w14:paraId="713CED5B"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b/>
                      <w:lang w:eastAsia="ru-RU"/>
                    </w:rPr>
                    <w:t xml:space="preserve">       </w:t>
                  </w:r>
                  <w:r w:rsidRPr="00180EA9">
                    <w:rPr>
                      <w:rFonts w:ascii="Times New Roman" w:eastAsia="Times New Roman" w:hAnsi="Times New Roman" w:cs="Times New Roman"/>
                      <w:lang w:eastAsia="ru-RU"/>
                    </w:rPr>
                    <w:t>Наименование_____________________</w:t>
                  </w:r>
                </w:p>
                <w:p w14:paraId="496AB8AA" w14:textId="77777777" w:rsidR="00207C32" w:rsidRPr="00180EA9" w:rsidRDefault="00207C32" w:rsidP="00207C32">
                  <w:pPr>
                    <w:spacing w:after="0" w:line="240" w:lineRule="auto"/>
                    <w:rPr>
                      <w:rFonts w:ascii="Times New Roman" w:eastAsia="Times New Roman" w:hAnsi="Times New Roman" w:cs="Times New Roman"/>
                      <w:lang w:eastAsia="ru-RU"/>
                    </w:rPr>
                  </w:pPr>
                </w:p>
                <w:p w14:paraId="1E3B2E4C"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Адрес___________________</w:t>
                  </w:r>
                </w:p>
                <w:p w14:paraId="5F6BD999"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БИН _______________</w:t>
                  </w:r>
                </w:p>
                <w:p w14:paraId="4787A111"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БИК ______</w:t>
                  </w:r>
                </w:p>
                <w:p w14:paraId="393AE4E4"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в _________________________ </w:t>
                  </w:r>
                </w:p>
                <w:p w14:paraId="236BBEE5"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БИК __________________</w:t>
                  </w:r>
                </w:p>
                <w:p w14:paraId="77871647"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Кбе___________</w:t>
                  </w:r>
                </w:p>
                <w:p w14:paraId="146E9FC0"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Тел.:_____________________</w:t>
                  </w:r>
                </w:p>
                <w:p w14:paraId="72F34943"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Факс: ____________________</w:t>
                  </w:r>
                </w:p>
                <w:p w14:paraId="7A4E783C"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Эл. адрес: _______________</w:t>
                  </w:r>
                </w:p>
                <w:p w14:paraId="2F67A164" w14:textId="77777777" w:rsidR="00207C32" w:rsidRPr="00180EA9" w:rsidRDefault="00207C32" w:rsidP="00207C32">
                  <w:pPr>
                    <w:spacing w:after="0" w:line="240" w:lineRule="auto"/>
                    <w:rPr>
                      <w:rFonts w:ascii="Times New Roman" w:eastAsia="Times New Roman" w:hAnsi="Times New Roman" w:cs="Times New Roman"/>
                      <w:b/>
                      <w:lang w:eastAsia="ru-RU"/>
                    </w:rPr>
                  </w:pPr>
                </w:p>
                <w:p w14:paraId="35A73C17"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lastRenderedPageBreak/>
                    <w:t>______________________ _____________</w:t>
                  </w:r>
                </w:p>
                <w:p w14:paraId="6BB9121F"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lang w:eastAsia="ru-RU"/>
                    </w:rPr>
                    <w:t>М.П.</w:t>
                  </w:r>
                </w:p>
                <w:p w14:paraId="35F93250" w14:textId="77777777" w:rsidR="00207C32" w:rsidRPr="00180EA9" w:rsidRDefault="00207C32" w:rsidP="00207C32">
                  <w:pPr>
                    <w:spacing w:after="0" w:line="240" w:lineRule="auto"/>
                    <w:rPr>
                      <w:rFonts w:ascii="Times New Roman" w:eastAsia="Times New Roman" w:hAnsi="Times New Roman" w:cs="Times New Roman"/>
                      <w:b/>
                      <w:lang w:eastAsia="ru-RU"/>
                    </w:rPr>
                  </w:pPr>
                </w:p>
              </w:tc>
              <w:tc>
                <w:tcPr>
                  <w:tcW w:w="3240" w:type="dxa"/>
                  <w:tcBorders>
                    <w:top w:val="single" w:sz="4" w:space="0" w:color="auto"/>
                    <w:left w:val="single" w:sz="4" w:space="0" w:color="auto"/>
                    <w:bottom w:val="single" w:sz="4" w:space="0" w:color="auto"/>
                    <w:right w:val="single" w:sz="4" w:space="0" w:color="auto"/>
                  </w:tcBorders>
                </w:tcPr>
                <w:p w14:paraId="340BF510"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lastRenderedPageBreak/>
                    <w:t>Кастодиан:</w:t>
                  </w:r>
                </w:p>
                <w:p w14:paraId="49C54406"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АО “Евразийский банк”</w:t>
                  </w:r>
                </w:p>
                <w:p w14:paraId="2FCF7285"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БИН 950240000112</w:t>
                  </w:r>
                </w:p>
                <w:p w14:paraId="44693813"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БИК </w:t>
                  </w:r>
                  <w:r w:rsidRPr="00180EA9">
                    <w:rPr>
                      <w:rFonts w:ascii="Times New Roman" w:eastAsia="Times New Roman" w:hAnsi="Times New Roman" w:cs="Times New Roman"/>
                      <w:lang w:val="en-US" w:eastAsia="ru-RU"/>
                    </w:rPr>
                    <w:t>EURIKZKA</w:t>
                  </w:r>
                </w:p>
                <w:p w14:paraId="13990FFD"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Почтовый индекс A25Y5K2, Республика Казахстан, город Алматы, улица Кунаева, 56</w:t>
                  </w:r>
                </w:p>
                <w:p w14:paraId="720723A4"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тел. +7</w:t>
                  </w:r>
                  <w:r w:rsidRPr="00180EA9">
                    <w:rPr>
                      <w:rFonts w:ascii="Times New Roman" w:eastAsia="Times New Roman" w:hAnsi="Times New Roman" w:cs="Times New Roman"/>
                      <w:lang w:val="en-US" w:eastAsia="ru-RU"/>
                    </w:rPr>
                    <w:t> </w:t>
                  </w:r>
                  <w:r w:rsidRPr="00180EA9">
                    <w:rPr>
                      <w:rFonts w:ascii="Times New Roman" w:eastAsia="Times New Roman" w:hAnsi="Times New Roman" w:cs="Times New Roman"/>
                      <w:lang w:eastAsia="ru-RU"/>
                    </w:rPr>
                    <w:t>727</w:t>
                  </w:r>
                  <w:r w:rsidRPr="00180EA9">
                    <w:rPr>
                      <w:rFonts w:ascii="Times New Roman" w:eastAsia="Times New Roman" w:hAnsi="Times New Roman" w:cs="Times New Roman"/>
                      <w:lang w:val="en-US" w:eastAsia="ru-RU"/>
                    </w:rPr>
                    <w:t> </w:t>
                  </w:r>
                  <w:r w:rsidRPr="00180EA9">
                    <w:rPr>
                      <w:rFonts w:ascii="Times New Roman" w:eastAsia="Times New Roman" w:hAnsi="Times New Roman" w:cs="Times New Roman"/>
                      <w:lang w:eastAsia="ru-RU"/>
                    </w:rPr>
                    <w:t>244 39 21,</w:t>
                  </w:r>
                </w:p>
                <w:p w14:paraId="16EF3667"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Коррсчет _______________________________</w:t>
                  </w:r>
                </w:p>
                <w:p w14:paraId="7206CF94"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БИК </w:t>
                  </w:r>
                  <w:r w:rsidRPr="00180EA9">
                    <w:rPr>
                      <w:rFonts w:ascii="Times New Roman" w:eastAsia="Times New Roman" w:hAnsi="Times New Roman" w:cs="Times New Roman"/>
                      <w:lang w:val="en-US" w:eastAsia="ru-RU"/>
                    </w:rPr>
                    <w:t>NBRKKZKX</w:t>
                  </w:r>
                </w:p>
                <w:p w14:paraId="0A564985"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Эл. адрес: __________________</w:t>
                  </w:r>
                </w:p>
                <w:p w14:paraId="2B4F2465" w14:textId="77777777" w:rsidR="00207C32" w:rsidRPr="00180EA9" w:rsidRDefault="00207C32" w:rsidP="00207C32">
                  <w:pPr>
                    <w:spacing w:after="0" w:line="240" w:lineRule="auto"/>
                    <w:rPr>
                      <w:rFonts w:ascii="Times New Roman" w:eastAsia="Times New Roman" w:hAnsi="Times New Roman" w:cs="Times New Roman"/>
                      <w:lang w:eastAsia="ru-RU"/>
                    </w:rPr>
                  </w:pPr>
                </w:p>
                <w:p w14:paraId="16340F8F" w14:textId="77777777" w:rsidR="00207C32" w:rsidRPr="00180EA9" w:rsidRDefault="00207C32" w:rsidP="00207C32">
                  <w:pPr>
                    <w:spacing w:after="0" w:line="240" w:lineRule="auto"/>
                    <w:rPr>
                      <w:rFonts w:ascii="Times New Roman" w:eastAsia="Times New Roman" w:hAnsi="Times New Roman" w:cs="Times New Roman"/>
                      <w:lang w:eastAsia="ru-RU"/>
                    </w:rPr>
                  </w:pPr>
                </w:p>
                <w:p w14:paraId="6645A4C2" w14:textId="77777777" w:rsidR="00207C32" w:rsidRPr="00180EA9" w:rsidRDefault="00207C32" w:rsidP="00207C32">
                  <w:pPr>
                    <w:spacing w:after="0" w:line="240" w:lineRule="auto"/>
                    <w:rPr>
                      <w:rFonts w:ascii="Times New Roman" w:eastAsia="Times New Roman" w:hAnsi="Times New Roman" w:cs="Times New Roman"/>
                      <w:b/>
                      <w:lang w:eastAsia="ru-RU"/>
                    </w:rPr>
                  </w:pPr>
                </w:p>
                <w:p w14:paraId="18CE8F14" w14:textId="77777777" w:rsidR="00207C32" w:rsidRPr="00180EA9" w:rsidRDefault="00207C32" w:rsidP="00207C32">
                  <w:pPr>
                    <w:spacing w:after="0" w:line="240" w:lineRule="auto"/>
                    <w:rPr>
                      <w:rFonts w:ascii="Times New Roman" w:eastAsia="Times New Roman" w:hAnsi="Times New Roman" w:cs="Times New Roman"/>
                      <w:lang w:eastAsia="ru-RU"/>
                    </w:rPr>
                  </w:pPr>
                </w:p>
                <w:p w14:paraId="4753BB9F"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lastRenderedPageBreak/>
                    <w:t>______________________ _____________</w:t>
                  </w:r>
                </w:p>
                <w:p w14:paraId="725195EE"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lang w:eastAsia="ru-RU"/>
                    </w:rPr>
                    <w:t>М.П.</w:t>
                  </w:r>
                </w:p>
                <w:p w14:paraId="3EF1BD21" w14:textId="77777777" w:rsidR="00207C32" w:rsidRPr="00180EA9" w:rsidRDefault="00207C32" w:rsidP="00207C32">
                  <w:pPr>
                    <w:spacing w:after="0" w:line="240" w:lineRule="auto"/>
                    <w:rPr>
                      <w:rFonts w:ascii="Times New Roman" w:eastAsia="Times New Roman" w:hAnsi="Times New Roman" w:cs="Times New Roman"/>
                      <w:lang w:eastAsia="ru-RU"/>
                    </w:rPr>
                  </w:pPr>
                </w:p>
              </w:tc>
              <w:tc>
                <w:tcPr>
                  <w:tcW w:w="3240" w:type="dxa"/>
                  <w:tcBorders>
                    <w:top w:val="single" w:sz="4" w:space="0" w:color="auto"/>
                    <w:left w:val="single" w:sz="4" w:space="0" w:color="auto"/>
                    <w:bottom w:val="single" w:sz="4" w:space="0" w:color="auto"/>
                    <w:right w:val="single" w:sz="4" w:space="0" w:color="auto"/>
                  </w:tcBorders>
                </w:tcPr>
                <w:p w14:paraId="5AF16398"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b/>
                      <w:lang w:eastAsia="ru-RU"/>
                    </w:rPr>
                    <w:lastRenderedPageBreak/>
                    <w:t>Фонд:</w:t>
                  </w:r>
                </w:p>
                <w:p w14:paraId="7986986E"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Наименование_____________________</w:t>
                  </w:r>
                </w:p>
                <w:p w14:paraId="3B92A87A" w14:textId="77777777" w:rsidR="00207C32" w:rsidRPr="00180EA9" w:rsidRDefault="00207C32" w:rsidP="00207C32">
                  <w:pPr>
                    <w:spacing w:after="0" w:line="240" w:lineRule="auto"/>
                    <w:rPr>
                      <w:rFonts w:ascii="Times New Roman" w:eastAsia="Times New Roman" w:hAnsi="Times New Roman" w:cs="Times New Roman"/>
                      <w:lang w:eastAsia="ru-RU"/>
                    </w:rPr>
                  </w:pPr>
                </w:p>
                <w:p w14:paraId="0456152F"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Адрес___________________</w:t>
                  </w:r>
                </w:p>
                <w:p w14:paraId="75775CC6"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БИН _______________</w:t>
                  </w:r>
                </w:p>
                <w:p w14:paraId="7F2F1AAD"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БИК ______</w:t>
                  </w:r>
                </w:p>
                <w:p w14:paraId="4D1F5DB3"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в _________________________ </w:t>
                  </w:r>
                </w:p>
                <w:p w14:paraId="475A89CC"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БИК __________________</w:t>
                  </w:r>
                </w:p>
                <w:p w14:paraId="776534EB"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Кбе___________</w:t>
                  </w:r>
                </w:p>
                <w:p w14:paraId="00AC0519"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Тел.:_____________________</w:t>
                  </w:r>
                </w:p>
                <w:p w14:paraId="624C4EF2"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Факс: ____________________</w:t>
                  </w:r>
                </w:p>
                <w:p w14:paraId="247D82F7" w14:textId="77777777" w:rsidR="00207C32" w:rsidRPr="00180EA9" w:rsidRDefault="00207C32" w:rsidP="00207C32">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Эл. адрес: _______________</w:t>
                  </w:r>
                </w:p>
                <w:p w14:paraId="7E1615FE" w14:textId="77777777" w:rsidR="00207C32" w:rsidRPr="00180EA9" w:rsidRDefault="00207C32" w:rsidP="00207C32">
                  <w:pPr>
                    <w:spacing w:after="0" w:line="240" w:lineRule="auto"/>
                    <w:rPr>
                      <w:rFonts w:ascii="Times New Roman" w:eastAsia="Times New Roman" w:hAnsi="Times New Roman" w:cs="Times New Roman"/>
                      <w:b/>
                      <w:lang w:eastAsia="ru-RU"/>
                    </w:rPr>
                  </w:pPr>
                </w:p>
                <w:p w14:paraId="3056B06E"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______________________ _____________</w:t>
                  </w:r>
                </w:p>
                <w:p w14:paraId="08BB28E2" w14:textId="77777777" w:rsidR="00207C32" w:rsidRPr="00180EA9" w:rsidRDefault="00207C32" w:rsidP="00207C32">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lang w:eastAsia="ru-RU"/>
                    </w:rPr>
                    <w:t>М.П.</w:t>
                  </w:r>
                </w:p>
                <w:p w14:paraId="0F1C0D11" w14:textId="77777777" w:rsidR="00207C32" w:rsidRPr="00180EA9" w:rsidRDefault="00207C32" w:rsidP="00207C32">
                  <w:pPr>
                    <w:spacing w:after="0" w:line="240" w:lineRule="auto"/>
                    <w:rPr>
                      <w:rFonts w:ascii="Times New Roman" w:eastAsia="Times New Roman" w:hAnsi="Times New Roman" w:cs="Times New Roman"/>
                      <w:lang w:eastAsia="ru-RU"/>
                    </w:rPr>
                  </w:pPr>
                </w:p>
              </w:tc>
            </w:tr>
            <w:bookmarkEnd w:id="35"/>
          </w:tbl>
          <w:p w14:paraId="13BDA003" w14:textId="77777777" w:rsidR="00F6772C" w:rsidRPr="00AD029D" w:rsidRDefault="00F6772C" w:rsidP="00F6772C">
            <w:pPr>
              <w:rPr>
                <w:rFonts w:ascii="Times New Roman" w:eastAsia="Times New Roman" w:hAnsi="Times New Roman" w:cs="Times New Roman"/>
                <w:lang w:eastAsia="ru-RU"/>
              </w:rPr>
            </w:pPr>
          </w:p>
          <w:p w14:paraId="2CD98D6F" w14:textId="63A84FFD" w:rsidR="007D5330" w:rsidRPr="00BB5FB0" w:rsidRDefault="007D5330" w:rsidP="0035480B">
            <w:pPr>
              <w:pStyle w:val="a6"/>
              <w:spacing w:before="1" w:line="252" w:lineRule="auto"/>
              <w:ind w:right="-242"/>
              <w:jc w:val="both"/>
              <w:rPr>
                <w:rFonts w:ascii="Times New Roman" w:hAnsi="Times New Roman"/>
                <w:sz w:val="18"/>
                <w:szCs w:val="18"/>
              </w:rPr>
            </w:pPr>
          </w:p>
        </w:tc>
      </w:tr>
    </w:tbl>
    <w:p w14:paraId="5B61E635" w14:textId="77777777" w:rsidR="009B2556" w:rsidRPr="00185497" w:rsidRDefault="009B2556" w:rsidP="00471787">
      <w:pPr>
        <w:rPr>
          <w:rFonts w:ascii="Times New Roman" w:hAnsi="Times New Roman" w:cs="Times New Roman"/>
          <w:sz w:val="18"/>
          <w:szCs w:val="18"/>
        </w:rPr>
      </w:pPr>
    </w:p>
    <w:sectPr w:rsidR="009B2556" w:rsidRPr="00185497" w:rsidSect="00471787">
      <w:headerReference w:type="default" r:id="rId10"/>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22BF" w14:textId="77777777" w:rsidR="00435F37" w:rsidRDefault="00435F37" w:rsidP="00047271">
      <w:pPr>
        <w:spacing w:after="0" w:line="240" w:lineRule="auto"/>
      </w:pPr>
      <w:r>
        <w:separator/>
      </w:r>
    </w:p>
  </w:endnote>
  <w:endnote w:type="continuationSeparator" w:id="0">
    <w:p w14:paraId="5043C766" w14:textId="77777777" w:rsidR="00435F37" w:rsidRDefault="00435F37" w:rsidP="0004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1FCB" w14:textId="77777777" w:rsidR="00435F37" w:rsidRDefault="00435F37" w:rsidP="00047271">
      <w:pPr>
        <w:spacing w:after="0" w:line="240" w:lineRule="auto"/>
      </w:pPr>
      <w:r>
        <w:separator/>
      </w:r>
    </w:p>
  </w:footnote>
  <w:footnote w:type="continuationSeparator" w:id="0">
    <w:p w14:paraId="76239B29" w14:textId="77777777" w:rsidR="00435F37" w:rsidRDefault="00435F37" w:rsidP="0004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195"/>
      <w:gridCol w:w="3624"/>
    </w:tblGrid>
    <w:tr w:rsidR="007E1725" w:rsidRPr="007E1725" w14:paraId="5CBEDD41" w14:textId="77777777" w:rsidTr="00C111C8">
      <w:tc>
        <w:tcPr>
          <w:tcW w:w="3099" w:type="dxa"/>
          <w:vMerge w:val="restart"/>
        </w:tcPr>
        <w:p w14:paraId="10A32EA4" w14:textId="453FFC05"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r w:rsidRPr="007E1725">
            <w:rPr>
              <w:rFonts w:ascii="Arial" w:eastAsia="Times New Roman" w:hAnsi="Arial" w:cs="Arial"/>
              <w:noProof/>
              <w:sz w:val="28"/>
              <w:szCs w:val="28"/>
              <w:lang w:eastAsia="ru-RU"/>
            </w:rPr>
            <w:drawing>
              <wp:inline distT="0" distB="0" distL="0" distR="0" wp14:anchorId="70AD5876" wp14:editId="7C478C2A">
                <wp:extent cx="1821180" cy="467995"/>
                <wp:effectExtent l="0" t="0" r="7620" b="8255"/>
                <wp:docPr id="3" name="Рисунок 3" descr="LogoEurasianBankRus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EurasianBankRus_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467995"/>
                        </a:xfrm>
                        <a:prstGeom prst="rect">
                          <a:avLst/>
                        </a:prstGeom>
                        <a:noFill/>
                        <a:ln>
                          <a:noFill/>
                        </a:ln>
                      </pic:spPr>
                    </pic:pic>
                  </a:graphicData>
                </a:graphic>
              </wp:inline>
            </w:drawing>
          </w:r>
        </w:p>
      </w:tc>
      <w:tc>
        <w:tcPr>
          <w:tcW w:w="3195" w:type="dxa"/>
        </w:tcPr>
        <w:p w14:paraId="5F4116D4" w14:textId="0BC0A4A6" w:rsidR="007E1725" w:rsidRPr="00653DB0"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653DB0">
            <w:rPr>
              <w:rFonts w:ascii="Times New Roman" w:eastAsia="Times New Roman" w:hAnsi="Times New Roman" w:cs="Times New Roman"/>
              <w:b/>
              <w:bCs/>
              <w:lang w:eastAsia="ru-RU"/>
            </w:rPr>
            <w:t>СК</w:t>
          </w:r>
        </w:p>
      </w:tc>
      <w:tc>
        <w:tcPr>
          <w:tcW w:w="3624" w:type="dxa"/>
        </w:tcPr>
        <w:p w14:paraId="5F15A745" w14:textId="77777777" w:rsidR="007E1725" w:rsidRPr="00653DB0"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653DB0">
            <w:rPr>
              <w:rFonts w:ascii="Times New Roman" w:eastAsia="Times New Roman" w:hAnsi="Times New Roman" w:cs="Times New Roman"/>
              <w:b/>
              <w:bCs/>
              <w:lang w:eastAsia="ru-RU"/>
            </w:rPr>
            <w:t xml:space="preserve">стр. </w:t>
          </w:r>
          <w:r w:rsidRPr="00653DB0">
            <w:rPr>
              <w:rFonts w:ascii="Times New Roman" w:eastAsia="Times New Roman" w:hAnsi="Times New Roman" w:cs="Times New Roman"/>
              <w:b/>
              <w:bCs/>
              <w:lang w:eastAsia="ru-RU"/>
            </w:rPr>
            <w:fldChar w:fldCharType="begin"/>
          </w:r>
          <w:r w:rsidRPr="00653DB0">
            <w:rPr>
              <w:rFonts w:ascii="Times New Roman" w:eastAsia="Times New Roman" w:hAnsi="Times New Roman" w:cs="Times New Roman"/>
              <w:b/>
              <w:bCs/>
              <w:lang w:eastAsia="ru-RU"/>
            </w:rPr>
            <w:instrText xml:space="preserve"> PAGE </w:instrText>
          </w:r>
          <w:r w:rsidRPr="00653DB0">
            <w:rPr>
              <w:rFonts w:ascii="Times New Roman" w:eastAsia="Times New Roman" w:hAnsi="Times New Roman" w:cs="Times New Roman"/>
              <w:b/>
              <w:bCs/>
              <w:lang w:eastAsia="ru-RU"/>
            </w:rPr>
            <w:fldChar w:fldCharType="separate"/>
          </w:r>
          <w:r w:rsidRPr="00653DB0">
            <w:rPr>
              <w:rFonts w:ascii="Times New Roman" w:eastAsia="Times New Roman" w:hAnsi="Times New Roman" w:cs="Times New Roman"/>
              <w:b/>
              <w:bCs/>
              <w:lang w:eastAsia="ru-RU"/>
            </w:rPr>
            <w:t>1</w:t>
          </w:r>
          <w:r w:rsidRPr="00653DB0">
            <w:rPr>
              <w:rFonts w:ascii="Times New Roman" w:eastAsia="Times New Roman" w:hAnsi="Times New Roman" w:cs="Times New Roman"/>
              <w:b/>
              <w:bCs/>
              <w:lang w:eastAsia="ru-RU"/>
            </w:rPr>
            <w:fldChar w:fldCharType="end"/>
          </w:r>
          <w:r w:rsidRPr="00653DB0">
            <w:rPr>
              <w:rFonts w:ascii="Times New Roman" w:eastAsia="Times New Roman" w:hAnsi="Times New Roman" w:cs="Times New Roman"/>
              <w:b/>
              <w:bCs/>
              <w:lang w:eastAsia="ru-RU"/>
            </w:rPr>
            <w:t xml:space="preserve"> из </w:t>
          </w:r>
          <w:r w:rsidRPr="00653DB0">
            <w:rPr>
              <w:rFonts w:ascii="Times New Roman" w:eastAsia="Times New Roman" w:hAnsi="Times New Roman" w:cs="Times New Roman"/>
              <w:b/>
              <w:bCs/>
              <w:lang w:eastAsia="ru-RU"/>
            </w:rPr>
            <w:fldChar w:fldCharType="begin"/>
          </w:r>
          <w:r w:rsidRPr="00653DB0">
            <w:rPr>
              <w:rFonts w:ascii="Times New Roman" w:eastAsia="Times New Roman" w:hAnsi="Times New Roman" w:cs="Times New Roman"/>
              <w:b/>
              <w:bCs/>
              <w:lang w:eastAsia="ru-RU"/>
            </w:rPr>
            <w:instrText xml:space="preserve"> NUMPAGES </w:instrText>
          </w:r>
          <w:r w:rsidRPr="00653DB0">
            <w:rPr>
              <w:rFonts w:ascii="Times New Roman" w:eastAsia="Times New Roman" w:hAnsi="Times New Roman" w:cs="Times New Roman"/>
              <w:b/>
              <w:bCs/>
              <w:lang w:eastAsia="ru-RU"/>
            </w:rPr>
            <w:fldChar w:fldCharType="separate"/>
          </w:r>
          <w:r w:rsidRPr="00653DB0">
            <w:rPr>
              <w:rFonts w:ascii="Times New Roman" w:eastAsia="Times New Roman" w:hAnsi="Times New Roman" w:cs="Times New Roman"/>
              <w:b/>
              <w:bCs/>
              <w:lang w:eastAsia="ru-RU"/>
            </w:rPr>
            <w:t>10</w:t>
          </w:r>
          <w:r w:rsidRPr="00653DB0">
            <w:rPr>
              <w:rFonts w:ascii="Times New Roman" w:eastAsia="Times New Roman" w:hAnsi="Times New Roman" w:cs="Times New Roman"/>
              <w:b/>
              <w:bCs/>
              <w:lang w:eastAsia="ru-RU"/>
            </w:rPr>
            <w:fldChar w:fldCharType="end"/>
          </w:r>
        </w:p>
      </w:tc>
    </w:tr>
    <w:tr w:rsidR="007E1725" w:rsidRPr="007E1725" w14:paraId="1D4A6AC9" w14:textId="77777777" w:rsidTr="00C111C8">
      <w:trPr>
        <w:trHeight w:val="456"/>
      </w:trPr>
      <w:tc>
        <w:tcPr>
          <w:tcW w:w="3099" w:type="dxa"/>
          <w:vMerge/>
        </w:tcPr>
        <w:p w14:paraId="213AE2A1" w14:textId="77777777"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6819" w:type="dxa"/>
          <w:gridSpan w:val="2"/>
        </w:tcPr>
        <w:p w14:paraId="6B14F00F" w14:textId="01DC5637" w:rsidR="007E1725" w:rsidRPr="00653DB0" w:rsidRDefault="007E1725" w:rsidP="007E1725">
          <w:pPr>
            <w:keepNext/>
            <w:tabs>
              <w:tab w:val="left" w:pos="432"/>
              <w:tab w:val="left" w:pos="864"/>
              <w:tab w:val="left" w:pos="1296"/>
              <w:tab w:val="left" w:pos="1728"/>
              <w:tab w:val="left" w:pos="2160"/>
              <w:tab w:val="left" w:pos="2592"/>
            </w:tabs>
            <w:spacing w:after="120" w:line="240" w:lineRule="auto"/>
            <w:ind w:firstLine="720"/>
            <w:jc w:val="both"/>
            <w:outlineLvl w:val="0"/>
            <w:rPr>
              <w:rFonts w:ascii="Times New Roman" w:eastAsia="Times New Roman" w:hAnsi="Times New Roman" w:cs="Times New Roman"/>
              <w:b/>
              <w:bCs/>
              <w:caps/>
              <w:color w:val="000080"/>
              <w:lang w:eastAsia="ru-RU"/>
            </w:rPr>
          </w:pPr>
          <w:r w:rsidRPr="00653DB0">
            <w:rPr>
              <w:rFonts w:ascii="Times New Roman" w:eastAsia="Times New Roman" w:hAnsi="Times New Roman" w:cs="Times New Roman"/>
              <w:b/>
              <w:bCs/>
              <w:lang w:eastAsia="ru-RU"/>
            </w:rPr>
            <w:t>Сборник типовых кастодиальных договоров</w:t>
          </w:r>
        </w:p>
      </w:tc>
    </w:tr>
  </w:tbl>
  <w:p w14:paraId="4AEF53E5" w14:textId="42B42641" w:rsidR="007E1725" w:rsidRPr="007E1725" w:rsidRDefault="00653DB0" w:rsidP="007E1725">
    <w:pPr>
      <w:tabs>
        <w:tab w:val="center" w:pos="4677"/>
        <w:tab w:val="right" w:pos="9355"/>
      </w:tabs>
      <w:spacing w:after="0" w:line="240" w:lineRule="auto"/>
      <w:jc w:val="both"/>
      <w:rPr>
        <w:rFonts w:ascii="Times New Roman" w:eastAsia="Times New Roman" w:hAnsi="Times New Roman" w:cs="Times New Roman"/>
        <w:b/>
        <w:bCs/>
        <w:sz w:val="20"/>
        <w:szCs w:val="20"/>
        <w:lang w:eastAsia="ru-RU"/>
      </w:rPr>
    </w:pPr>
    <w:r>
      <w:rPr>
        <w:rFonts w:ascii="Arial" w:eastAsia="Times New Roman" w:hAnsi="Arial" w:cs="Arial"/>
        <w:noProof/>
        <w:sz w:val="28"/>
        <w:szCs w:val="28"/>
        <w:lang w:eastAsia="ru-RU"/>
      </w:rPr>
      <mc:AlternateContent>
        <mc:Choice Requires="wps">
          <w:drawing>
            <wp:anchor distT="0" distB="0" distL="114300" distR="114300" simplePos="0" relativeHeight="251659264" behindDoc="0" locked="0" layoutInCell="0" allowOverlap="1" wp14:anchorId="0D7CA170" wp14:editId="142C6EAC">
              <wp:simplePos x="0" y="0"/>
              <wp:positionH relativeFrom="margin">
                <wp:align>center</wp:align>
              </wp:positionH>
              <wp:positionV relativeFrom="page">
                <wp:align>top</wp:align>
              </wp:positionV>
              <wp:extent cx="7560310" cy="273050"/>
              <wp:effectExtent l="0" t="0" r="0" b="12700"/>
              <wp:wrapNone/>
              <wp:docPr id="1" name="MSIPCM1ee64c3a80c9f6aa4caff540"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7CA170" id="_x0000_t202" coordsize="21600,21600" o:spt="202" path="m,l,21600r21600,l21600,xe">
              <v:stroke joinstyle="miter"/>
              <v:path gradientshapeok="t" o:connecttype="rect"/>
            </v:shapetype>
            <v:shape id="MSIPCM1ee64c3a80c9f6aa4caff540" o:spid="_x0000_s1026" type="#_x0000_t202" alt="{&quot;HashCode&quot;:1876727745,&quot;Height&quot;:841.0,&quot;Width&quot;:595.0,&quot;Placement&quot;:&quot;Header&quot;,&quot;Index&quot;:&quot;Primary&quot;,&quot;Section&quot;:1,&quot;Top&quot;:0.0,&quot;Left&quot;:0.0}" style="position:absolute;left:0;text-align:left;margin-left:0;margin-top:0;width:595.3pt;height:21.5pt;z-index:251659264;visibility:visible;mso-wrap-style:square;mso-wrap-distance-left:9pt;mso-wrap-distance-top:0;mso-wrap-distance-right:9pt;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" o:allowincell="f" filled="f" stroked="f" strokeweight=".5pt">
              <v:textbox inset="20pt,0,,0">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v:textbox>
              <w10:wrap anchorx="margin" anchory="page"/>
            </v:shape>
          </w:pict>
        </mc:Fallback>
      </mc:AlternateContent>
    </w:r>
  </w:p>
  <w:p w14:paraId="39F93C02" w14:textId="4457656B" w:rsidR="00B30DFB" w:rsidRPr="006B221D" w:rsidRDefault="006B221D" w:rsidP="00F6772C">
    <w:pPr>
      <w:pStyle w:val="af0"/>
    </w:pPr>
    <w:r w:rsidRPr="00180EA9">
      <w:rPr>
        <w:rFonts w:ascii="Times New Roman" w:eastAsia="Times New Roman" w:hAnsi="Times New Roman" w:cs="Times New Roman"/>
        <w:b/>
        <w:bCs/>
        <w:sz w:val="20"/>
        <w:szCs w:val="20"/>
        <w:lang w:eastAsia="ru-RU"/>
      </w:rPr>
      <w:tab/>
      <w:t>Рег.№006 – Кастодиальный договор, заключаемый с управляющей компанией и акционерным инвестиционным фондом недвижимости</w:t>
    </w:r>
    <w:r w:rsidR="00F6772C">
      <w:rPr>
        <w:rFonts w:ascii="Times New Roman" w:eastAsia="Times New Roman" w:hAnsi="Times New Roman" w:cs="Times New Roman"/>
        <w:b/>
        <w:bCs/>
        <w:sz w:val="20"/>
        <w:szCs w:val="20"/>
        <w:lang w:eastAsia="ru-R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2C4"/>
    <w:multiLevelType w:val="hybridMultilevel"/>
    <w:tmpl w:val="A880C484"/>
    <w:lvl w:ilvl="0" w:tplc="2696CECE">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01A830A3"/>
    <w:multiLevelType w:val="hybridMultilevel"/>
    <w:tmpl w:val="9290166C"/>
    <w:lvl w:ilvl="0" w:tplc="AC4C4C2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 w15:restartNumberingAfterBreak="0">
    <w:nsid w:val="0A3A7B39"/>
    <w:multiLevelType w:val="hybridMultilevel"/>
    <w:tmpl w:val="AC10844A"/>
    <w:lvl w:ilvl="0" w:tplc="B31607CC">
      <w:start w:val="1"/>
      <w:numFmt w:val="decimal"/>
      <w:lvlText w:val="%1)"/>
      <w:lvlJc w:val="left"/>
      <w:pPr>
        <w:tabs>
          <w:tab w:val="num" w:pos="3840"/>
        </w:tabs>
        <w:ind w:left="3840" w:hanging="360"/>
      </w:pPr>
      <w:rPr>
        <w:rFonts w:hint="default"/>
        <w:b w:val="0"/>
        <w:i w:val="0"/>
        <w:sz w:val="22"/>
        <w:szCs w:val="22"/>
      </w:rPr>
    </w:lvl>
    <w:lvl w:ilvl="1" w:tplc="5CB614E0">
      <w:start w:val="1"/>
      <w:numFmt w:val="lowerLetter"/>
      <w:lvlText w:val="%2."/>
      <w:lvlJc w:val="left"/>
      <w:pPr>
        <w:tabs>
          <w:tab w:val="num" w:pos="3240"/>
        </w:tabs>
        <w:ind w:left="3240" w:hanging="360"/>
      </w:pPr>
    </w:lvl>
    <w:lvl w:ilvl="2" w:tplc="225694AA">
      <w:start w:val="1"/>
      <w:numFmt w:val="lowerRoman"/>
      <w:lvlText w:val="%3."/>
      <w:lvlJc w:val="right"/>
      <w:pPr>
        <w:tabs>
          <w:tab w:val="num" w:pos="3960"/>
        </w:tabs>
        <w:ind w:left="3960" w:hanging="180"/>
      </w:pPr>
    </w:lvl>
    <w:lvl w:ilvl="3" w:tplc="B5228DFC" w:tentative="1">
      <w:start w:val="1"/>
      <w:numFmt w:val="decimal"/>
      <w:lvlText w:val="%4."/>
      <w:lvlJc w:val="left"/>
      <w:pPr>
        <w:tabs>
          <w:tab w:val="num" w:pos="4680"/>
        </w:tabs>
        <w:ind w:left="4680" w:hanging="360"/>
      </w:pPr>
    </w:lvl>
    <w:lvl w:ilvl="4" w:tplc="8528DEBE" w:tentative="1">
      <w:start w:val="1"/>
      <w:numFmt w:val="lowerLetter"/>
      <w:lvlText w:val="%5."/>
      <w:lvlJc w:val="left"/>
      <w:pPr>
        <w:tabs>
          <w:tab w:val="num" w:pos="5400"/>
        </w:tabs>
        <w:ind w:left="5400" w:hanging="360"/>
      </w:pPr>
    </w:lvl>
    <w:lvl w:ilvl="5" w:tplc="AB2C549E" w:tentative="1">
      <w:start w:val="1"/>
      <w:numFmt w:val="lowerRoman"/>
      <w:lvlText w:val="%6."/>
      <w:lvlJc w:val="right"/>
      <w:pPr>
        <w:tabs>
          <w:tab w:val="num" w:pos="6120"/>
        </w:tabs>
        <w:ind w:left="6120" w:hanging="180"/>
      </w:pPr>
    </w:lvl>
    <w:lvl w:ilvl="6" w:tplc="9B06E33E" w:tentative="1">
      <w:start w:val="1"/>
      <w:numFmt w:val="decimal"/>
      <w:lvlText w:val="%7."/>
      <w:lvlJc w:val="left"/>
      <w:pPr>
        <w:tabs>
          <w:tab w:val="num" w:pos="6840"/>
        </w:tabs>
        <w:ind w:left="6840" w:hanging="360"/>
      </w:pPr>
    </w:lvl>
    <w:lvl w:ilvl="7" w:tplc="72604B5A" w:tentative="1">
      <w:start w:val="1"/>
      <w:numFmt w:val="lowerLetter"/>
      <w:lvlText w:val="%8."/>
      <w:lvlJc w:val="left"/>
      <w:pPr>
        <w:tabs>
          <w:tab w:val="num" w:pos="7560"/>
        </w:tabs>
        <w:ind w:left="7560" w:hanging="360"/>
      </w:pPr>
    </w:lvl>
    <w:lvl w:ilvl="8" w:tplc="19CABDF0" w:tentative="1">
      <w:start w:val="1"/>
      <w:numFmt w:val="lowerRoman"/>
      <w:lvlText w:val="%9."/>
      <w:lvlJc w:val="right"/>
      <w:pPr>
        <w:tabs>
          <w:tab w:val="num" w:pos="8280"/>
        </w:tabs>
        <w:ind w:left="8280" w:hanging="180"/>
      </w:pPr>
    </w:lvl>
  </w:abstractNum>
  <w:abstractNum w:abstractNumId="3" w15:restartNumberingAfterBreak="0">
    <w:nsid w:val="0B18584A"/>
    <w:multiLevelType w:val="hybridMultilevel"/>
    <w:tmpl w:val="924CF238"/>
    <w:lvl w:ilvl="0" w:tplc="B858C040">
      <w:start w:val="1"/>
      <w:numFmt w:val="bullet"/>
      <w:lvlText w:val=""/>
      <w:lvlJc w:val="left"/>
      <w:pPr>
        <w:ind w:left="720" w:hanging="360"/>
      </w:pPr>
      <w:rPr>
        <w:rFonts w:ascii="Symbol" w:hAnsi="Symbol" w:hint="default"/>
      </w:rPr>
    </w:lvl>
    <w:lvl w:ilvl="1" w:tplc="E78EBB0E">
      <w:start w:val="1"/>
      <w:numFmt w:val="bullet"/>
      <w:lvlText w:val=""/>
      <w:lvlJc w:val="left"/>
      <w:pPr>
        <w:ind w:left="1440" w:hanging="360"/>
      </w:pPr>
      <w:rPr>
        <w:rFonts w:ascii="Symbol" w:hAnsi="Symbol" w:hint="default"/>
      </w:rPr>
    </w:lvl>
    <w:lvl w:ilvl="2" w:tplc="7B06F776" w:tentative="1">
      <w:start w:val="1"/>
      <w:numFmt w:val="bullet"/>
      <w:lvlText w:val=""/>
      <w:lvlJc w:val="left"/>
      <w:pPr>
        <w:ind w:left="2160" w:hanging="360"/>
      </w:pPr>
      <w:rPr>
        <w:rFonts w:ascii="Wingdings" w:hAnsi="Wingdings" w:hint="default"/>
      </w:rPr>
    </w:lvl>
    <w:lvl w:ilvl="3" w:tplc="0332F1C8" w:tentative="1">
      <w:start w:val="1"/>
      <w:numFmt w:val="bullet"/>
      <w:lvlText w:val=""/>
      <w:lvlJc w:val="left"/>
      <w:pPr>
        <w:ind w:left="2880" w:hanging="360"/>
      </w:pPr>
      <w:rPr>
        <w:rFonts w:ascii="Symbol" w:hAnsi="Symbol" w:hint="default"/>
      </w:rPr>
    </w:lvl>
    <w:lvl w:ilvl="4" w:tplc="38D0FE24" w:tentative="1">
      <w:start w:val="1"/>
      <w:numFmt w:val="bullet"/>
      <w:lvlText w:val="o"/>
      <w:lvlJc w:val="left"/>
      <w:pPr>
        <w:ind w:left="3600" w:hanging="360"/>
      </w:pPr>
      <w:rPr>
        <w:rFonts w:ascii="Courier New" w:hAnsi="Courier New" w:cs="Courier New" w:hint="default"/>
      </w:rPr>
    </w:lvl>
    <w:lvl w:ilvl="5" w:tplc="797E39F2" w:tentative="1">
      <w:start w:val="1"/>
      <w:numFmt w:val="bullet"/>
      <w:lvlText w:val=""/>
      <w:lvlJc w:val="left"/>
      <w:pPr>
        <w:ind w:left="4320" w:hanging="360"/>
      </w:pPr>
      <w:rPr>
        <w:rFonts w:ascii="Wingdings" w:hAnsi="Wingdings" w:hint="default"/>
      </w:rPr>
    </w:lvl>
    <w:lvl w:ilvl="6" w:tplc="795E9B40" w:tentative="1">
      <w:start w:val="1"/>
      <w:numFmt w:val="bullet"/>
      <w:lvlText w:val=""/>
      <w:lvlJc w:val="left"/>
      <w:pPr>
        <w:ind w:left="5040" w:hanging="360"/>
      </w:pPr>
      <w:rPr>
        <w:rFonts w:ascii="Symbol" w:hAnsi="Symbol" w:hint="default"/>
      </w:rPr>
    </w:lvl>
    <w:lvl w:ilvl="7" w:tplc="88F6C49E" w:tentative="1">
      <w:start w:val="1"/>
      <w:numFmt w:val="bullet"/>
      <w:lvlText w:val="o"/>
      <w:lvlJc w:val="left"/>
      <w:pPr>
        <w:ind w:left="5760" w:hanging="360"/>
      </w:pPr>
      <w:rPr>
        <w:rFonts w:ascii="Courier New" w:hAnsi="Courier New" w:cs="Courier New" w:hint="default"/>
      </w:rPr>
    </w:lvl>
    <w:lvl w:ilvl="8" w:tplc="68761080" w:tentative="1">
      <w:start w:val="1"/>
      <w:numFmt w:val="bullet"/>
      <w:lvlText w:val=""/>
      <w:lvlJc w:val="left"/>
      <w:pPr>
        <w:ind w:left="6480" w:hanging="360"/>
      </w:pPr>
      <w:rPr>
        <w:rFonts w:ascii="Wingdings" w:hAnsi="Wingdings" w:hint="default"/>
      </w:rPr>
    </w:lvl>
  </w:abstractNum>
  <w:abstractNum w:abstractNumId="4" w15:restartNumberingAfterBreak="0">
    <w:nsid w:val="0D7A3D09"/>
    <w:multiLevelType w:val="hybridMultilevel"/>
    <w:tmpl w:val="D936AA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13447E"/>
    <w:multiLevelType w:val="hybridMultilevel"/>
    <w:tmpl w:val="191CAC5E"/>
    <w:lvl w:ilvl="0" w:tplc="B99C0996">
      <w:start w:val="1"/>
      <w:numFmt w:val="decimal"/>
      <w:lvlText w:val="%1."/>
      <w:lvlJc w:val="left"/>
      <w:pPr>
        <w:ind w:left="500" w:hanging="360"/>
      </w:pPr>
      <w:rPr>
        <w:rFonts w:hint="default"/>
      </w:rPr>
    </w:lvl>
    <w:lvl w:ilvl="1" w:tplc="04190019">
      <w:start w:val="1"/>
      <w:numFmt w:val="lowerLetter"/>
      <w:lvlText w:val="%2."/>
      <w:lvlJc w:val="left"/>
      <w:pPr>
        <w:ind w:left="1220" w:hanging="360"/>
      </w:pPr>
    </w:lvl>
    <w:lvl w:ilvl="2" w:tplc="0419001B">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6" w15:restartNumberingAfterBreak="0">
    <w:nsid w:val="15117101"/>
    <w:multiLevelType w:val="multilevel"/>
    <w:tmpl w:val="2C9CB428"/>
    <w:lvl w:ilvl="0">
      <w:start w:val="1"/>
      <w:numFmt w:val="decimal"/>
      <w:lvlText w:val="%1)"/>
      <w:lvlJc w:val="left"/>
      <w:pPr>
        <w:tabs>
          <w:tab w:val="num" w:pos="540"/>
        </w:tabs>
        <w:ind w:left="540" w:hanging="360"/>
      </w:pPr>
      <w:rPr>
        <w:rFonts w:hint="default"/>
        <w:b w:val="0"/>
        <w:color w:val="auto"/>
      </w:rPr>
    </w:lvl>
    <w:lvl w:ilvl="1">
      <w:start w:val="1"/>
      <w:numFmt w:val="decimal"/>
      <w:lvlText w:val="%2)"/>
      <w:lvlJc w:val="left"/>
      <w:pPr>
        <w:tabs>
          <w:tab w:val="num" w:pos="2070"/>
        </w:tabs>
        <w:ind w:left="2070" w:hanging="9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D70343"/>
    <w:multiLevelType w:val="multilevel"/>
    <w:tmpl w:val="2C9CB428"/>
    <w:lvl w:ilvl="0">
      <w:start w:val="1"/>
      <w:numFmt w:val="decimal"/>
      <w:lvlText w:val="%1)"/>
      <w:lvlJc w:val="left"/>
      <w:pPr>
        <w:tabs>
          <w:tab w:val="num" w:pos="720"/>
        </w:tabs>
        <w:ind w:left="720" w:hanging="360"/>
      </w:pPr>
      <w:rPr>
        <w:rFonts w:hint="default"/>
        <w:b w:val="0"/>
        <w:color w:val="auto"/>
      </w:rPr>
    </w:lvl>
    <w:lvl w:ilvl="1">
      <w:start w:val="1"/>
      <w:numFmt w:val="decimal"/>
      <w:lvlText w:val="%2)"/>
      <w:lvlJc w:val="left"/>
      <w:pPr>
        <w:tabs>
          <w:tab w:val="num" w:pos="2070"/>
        </w:tabs>
        <w:ind w:left="2070" w:hanging="9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AB71EDA"/>
    <w:multiLevelType w:val="hybridMultilevel"/>
    <w:tmpl w:val="05CA8670"/>
    <w:lvl w:ilvl="0" w:tplc="0A0A5E20">
      <w:start w:val="1"/>
      <w:numFmt w:val="decimal"/>
      <w:lvlText w:val="%1)"/>
      <w:lvlJc w:val="left"/>
      <w:pPr>
        <w:tabs>
          <w:tab w:val="num" w:pos="360"/>
        </w:tabs>
        <w:ind w:left="360" w:hanging="360"/>
      </w:pPr>
      <w:rPr>
        <w:b w:val="0"/>
        <w:i w:val="0"/>
        <w:sz w:val="22"/>
        <w:szCs w:val="22"/>
      </w:rPr>
    </w:lvl>
    <w:lvl w:ilvl="1" w:tplc="5B8A4652">
      <w:numFmt w:val="bullet"/>
      <w:lvlText w:val="•"/>
      <w:lvlJc w:val="left"/>
      <w:pPr>
        <w:ind w:left="615" w:hanging="435"/>
      </w:pPr>
      <w:rPr>
        <w:rFonts w:ascii="Times New Roman" w:eastAsia="Times New Roman" w:hAnsi="Times New Roman" w:cs="Times New Roman" w:hint="default"/>
      </w:rPr>
    </w:lvl>
    <w:lvl w:ilvl="2" w:tplc="3FCE4940" w:tentative="1">
      <w:start w:val="1"/>
      <w:numFmt w:val="lowerRoman"/>
      <w:lvlText w:val="%3."/>
      <w:lvlJc w:val="right"/>
      <w:pPr>
        <w:tabs>
          <w:tab w:val="num" w:pos="1260"/>
        </w:tabs>
        <w:ind w:left="1260" w:hanging="180"/>
      </w:pPr>
    </w:lvl>
    <w:lvl w:ilvl="3" w:tplc="8034EE14" w:tentative="1">
      <w:start w:val="1"/>
      <w:numFmt w:val="decimal"/>
      <w:lvlText w:val="%4."/>
      <w:lvlJc w:val="left"/>
      <w:pPr>
        <w:tabs>
          <w:tab w:val="num" w:pos="1980"/>
        </w:tabs>
        <w:ind w:left="1980" w:hanging="360"/>
      </w:pPr>
    </w:lvl>
    <w:lvl w:ilvl="4" w:tplc="3E746988" w:tentative="1">
      <w:start w:val="1"/>
      <w:numFmt w:val="lowerLetter"/>
      <w:lvlText w:val="%5."/>
      <w:lvlJc w:val="left"/>
      <w:pPr>
        <w:tabs>
          <w:tab w:val="num" w:pos="2700"/>
        </w:tabs>
        <w:ind w:left="2700" w:hanging="360"/>
      </w:pPr>
    </w:lvl>
    <w:lvl w:ilvl="5" w:tplc="07B65442" w:tentative="1">
      <w:start w:val="1"/>
      <w:numFmt w:val="lowerRoman"/>
      <w:lvlText w:val="%6."/>
      <w:lvlJc w:val="right"/>
      <w:pPr>
        <w:tabs>
          <w:tab w:val="num" w:pos="3420"/>
        </w:tabs>
        <w:ind w:left="3420" w:hanging="180"/>
      </w:pPr>
    </w:lvl>
    <w:lvl w:ilvl="6" w:tplc="CA1ABD6C" w:tentative="1">
      <w:start w:val="1"/>
      <w:numFmt w:val="decimal"/>
      <w:lvlText w:val="%7."/>
      <w:lvlJc w:val="left"/>
      <w:pPr>
        <w:tabs>
          <w:tab w:val="num" w:pos="4140"/>
        </w:tabs>
        <w:ind w:left="4140" w:hanging="360"/>
      </w:pPr>
    </w:lvl>
    <w:lvl w:ilvl="7" w:tplc="60367CFC" w:tentative="1">
      <w:start w:val="1"/>
      <w:numFmt w:val="lowerLetter"/>
      <w:lvlText w:val="%8."/>
      <w:lvlJc w:val="left"/>
      <w:pPr>
        <w:tabs>
          <w:tab w:val="num" w:pos="4860"/>
        </w:tabs>
        <w:ind w:left="4860" w:hanging="360"/>
      </w:pPr>
    </w:lvl>
    <w:lvl w:ilvl="8" w:tplc="54301D38" w:tentative="1">
      <w:start w:val="1"/>
      <w:numFmt w:val="lowerRoman"/>
      <w:lvlText w:val="%9."/>
      <w:lvlJc w:val="right"/>
      <w:pPr>
        <w:tabs>
          <w:tab w:val="num" w:pos="5580"/>
        </w:tabs>
        <w:ind w:left="5580" w:hanging="180"/>
      </w:pPr>
    </w:lvl>
  </w:abstractNum>
  <w:abstractNum w:abstractNumId="9" w15:restartNumberingAfterBreak="0">
    <w:nsid w:val="1B8C0267"/>
    <w:multiLevelType w:val="multilevel"/>
    <w:tmpl w:val="70525C6E"/>
    <w:lvl w:ilvl="0">
      <w:start w:val="8"/>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F7B92"/>
    <w:multiLevelType w:val="multilevel"/>
    <w:tmpl w:val="888833D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ED465CB"/>
    <w:multiLevelType w:val="multilevel"/>
    <w:tmpl w:val="B42818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F373DB7"/>
    <w:multiLevelType w:val="hybridMultilevel"/>
    <w:tmpl w:val="93BC3038"/>
    <w:lvl w:ilvl="0" w:tplc="90467550">
      <w:start w:val="1"/>
      <w:numFmt w:val="bullet"/>
      <w:lvlText w:val=""/>
      <w:lvlJc w:val="left"/>
      <w:pPr>
        <w:ind w:left="827" w:hanging="360"/>
      </w:pPr>
      <w:rPr>
        <w:rFonts w:ascii="Symbol" w:hAnsi="Symbol" w:hint="default"/>
      </w:rPr>
    </w:lvl>
    <w:lvl w:ilvl="1" w:tplc="90467550">
      <w:start w:val="1"/>
      <w:numFmt w:val="bullet"/>
      <w:lvlText w:val=""/>
      <w:lvlJc w:val="left"/>
      <w:pPr>
        <w:ind w:left="1547" w:hanging="360"/>
      </w:pPr>
      <w:rPr>
        <w:rFonts w:ascii="Symbol" w:hAnsi="Symbol"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3" w15:restartNumberingAfterBreak="0">
    <w:nsid w:val="220B2658"/>
    <w:multiLevelType w:val="multilevel"/>
    <w:tmpl w:val="01989ED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92497A"/>
    <w:multiLevelType w:val="multilevel"/>
    <w:tmpl w:val="11F2C004"/>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CB5640"/>
    <w:multiLevelType w:val="hybridMultilevel"/>
    <w:tmpl w:val="81226958"/>
    <w:lvl w:ilvl="0" w:tplc="996C3124">
      <w:start w:val="1"/>
      <w:numFmt w:val="decimal"/>
      <w:lvlText w:val="%1)"/>
      <w:lvlJc w:val="left"/>
      <w:pPr>
        <w:tabs>
          <w:tab w:val="num" w:pos="360"/>
        </w:tabs>
        <w:ind w:left="360" w:hanging="360"/>
      </w:pPr>
      <w:rPr>
        <w:b w:val="0"/>
        <w:i w:val="0"/>
        <w:sz w:val="22"/>
        <w:szCs w:val="22"/>
      </w:rPr>
    </w:lvl>
    <w:lvl w:ilvl="1" w:tplc="8DFEE192">
      <w:start w:val="1"/>
      <w:numFmt w:val="decimal"/>
      <w:lvlText w:val="%2)"/>
      <w:lvlJc w:val="left"/>
      <w:pPr>
        <w:tabs>
          <w:tab w:val="num" w:pos="2160"/>
        </w:tabs>
        <w:ind w:left="2160" w:hanging="360"/>
      </w:pPr>
      <w:rPr>
        <w:rFonts w:hint="default"/>
        <w:b w:val="0"/>
        <w:i w:val="0"/>
        <w:sz w:val="24"/>
      </w:rPr>
    </w:lvl>
    <w:lvl w:ilvl="2" w:tplc="277E825E" w:tentative="1">
      <w:start w:val="1"/>
      <w:numFmt w:val="lowerRoman"/>
      <w:lvlText w:val="%3."/>
      <w:lvlJc w:val="right"/>
      <w:pPr>
        <w:tabs>
          <w:tab w:val="num" w:pos="2880"/>
        </w:tabs>
        <w:ind w:left="2880" w:hanging="180"/>
      </w:pPr>
    </w:lvl>
    <w:lvl w:ilvl="3" w:tplc="C2EA011C" w:tentative="1">
      <w:start w:val="1"/>
      <w:numFmt w:val="decimal"/>
      <w:lvlText w:val="%4."/>
      <w:lvlJc w:val="left"/>
      <w:pPr>
        <w:tabs>
          <w:tab w:val="num" w:pos="3600"/>
        </w:tabs>
        <w:ind w:left="3600" w:hanging="360"/>
      </w:pPr>
    </w:lvl>
    <w:lvl w:ilvl="4" w:tplc="D430D8C0" w:tentative="1">
      <w:start w:val="1"/>
      <w:numFmt w:val="lowerLetter"/>
      <w:lvlText w:val="%5."/>
      <w:lvlJc w:val="left"/>
      <w:pPr>
        <w:tabs>
          <w:tab w:val="num" w:pos="4320"/>
        </w:tabs>
        <w:ind w:left="4320" w:hanging="360"/>
      </w:pPr>
    </w:lvl>
    <w:lvl w:ilvl="5" w:tplc="DBE099E8" w:tentative="1">
      <w:start w:val="1"/>
      <w:numFmt w:val="lowerRoman"/>
      <w:lvlText w:val="%6."/>
      <w:lvlJc w:val="right"/>
      <w:pPr>
        <w:tabs>
          <w:tab w:val="num" w:pos="5040"/>
        </w:tabs>
        <w:ind w:left="5040" w:hanging="180"/>
      </w:pPr>
    </w:lvl>
    <w:lvl w:ilvl="6" w:tplc="ECDC6C08" w:tentative="1">
      <w:start w:val="1"/>
      <w:numFmt w:val="decimal"/>
      <w:lvlText w:val="%7."/>
      <w:lvlJc w:val="left"/>
      <w:pPr>
        <w:tabs>
          <w:tab w:val="num" w:pos="5760"/>
        </w:tabs>
        <w:ind w:left="5760" w:hanging="360"/>
      </w:pPr>
    </w:lvl>
    <w:lvl w:ilvl="7" w:tplc="EA60F260" w:tentative="1">
      <w:start w:val="1"/>
      <w:numFmt w:val="lowerLetter"/>
      <w:lvlText w:val="%8."/>
      <w:lvlJc w:val="left"/>
      <w:pPr>
        <w:tabs>
          <w:tab w:val="num" w:pos="6480"/>
        </w:tabs>
        <w:ind w:left="6480" w:hanging="360"/>
      </w:pPr>
    </w:lvl>
    <w:lvl w:ilvl="8" w:tplc="D2522952" w:tentative="1">
      <w:start w:val="1"/>
      <w:numFmt w:val="lowerRoman"/>
      <w:lvlText w:val="%9."/>
      <w:lvlJc w:val="right"/>
      <w:pPr>
        <w:tabs>
          <w:tab w:val="num" w:pos="7200"/>
        </w:tabs>
        <w:ind w:left="7200" w:hanging="180"/>
      </w:pPr>
    </w:lvl>
  </w:abstractNum>
  <w:abstractNum w:abstractNumId="16" w15:restartNumberingAfterBreak="0">
    <w:nsid w:val="2CCE22C8"/>
    <w:multiLevelType w:val="hybridMultilevel"/>
    <w:tmpl w:val="21E6D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DB04FC"/>
    <w:multiLevelType w:val="hybridMultilevel"/>
    <w:tmpl w:val="B18CDBF6"/>
    <w:lvl w:ilvl="0" w:tplc="B31607CC">
      <w:start w:val="1"/>
      <w:numFmt w:val="decimal"/>
      <w:lvlText w:val="%1)"/>
      <w:lvlJc w:val="left"/>
      <w:pPr>
        <w:tabs>
          <w:tab w:val="num" w:pos="3840"/>
        </w:tabs>
        <w:ind w:left="3840" w:hanging="360"/>
      </w:pPr>
      <w:rPr>
        <w:rFonts w:hint="default"/>
        <w:b w:val="0"/>
        <w:i w:val="0"/>
        <w:sz w:val="22"/>
        <w:szCs w:val="22"/>
      </w:rPr>
    </w:lvl>
    <w:lvl w:ilvl="1" w:tplc="5CB614E0">
      <w:start w:val="1"/>
      <w:numFmt w:val="lowerLetter"/>
      <w:lvlText w:val="%2."/>
      <w:lvlJc w:val="left"/>
      <w:pPr>
        <w:tabs>
          <w:tab w:val="num" w:pos="3240"/>
        </w:tabs>
        <w:ind w:left="3240" w:hanging="360"/>
      </w:pPr>
    </w:lvl>
    <w:lvl w:ilvl="2" w:tplc="225694AA">
      <w:start w:val="1"/>
      <w:numFmt w:val="lowerRoman"/>
      <w:lvlText w:val="%3."/>
      <w:lvlJc w:val="right"/>
      <w:pPr>
        <w:tabs>
          <w:tab w:val="num" w:pos="3960"/>
        </w:tabs>
        <w:ind w:left="3960" w:hanging="180"/>
      </w:pPr>
    </w:lvl>
    <w:lvl w:ilvl="3" w:tplc="B5228DFC" w:tentative="1">
      <w:start w:val="1"/>
      <w:numFmt w:val="decimal"/>
      <w:lvlText w:val="%4."/>
      <w:lvlJc w:val="left"/>
      <w:pPr>
        <w:tabs>
          <w:tab w:val="num" w:pos="4680"/>
        </w:tabs>
        <w:ind w:left="4680" w:hanging="360"/>
      </w:pPr>
    </w:lvl>
    <w:lvl w:ilvl="4" w:tplc="8528DEBE" w:tentative="1">
      <w:start w:val="1"/>
      <w:numFmt w:val="lowerLetter"/>
      <w:lvlText w:val="%5."/>
      <w:lvlJc w:val="left"/>
      <w:pPr>
        <w:tabs>
          <w:tab w:val="num" w:pos="5400"/>
        </w:tabs>
        <w:ind w:left="5400" w:hanging="360"/>
      </w:pPr>
    </w:lvl>
    <w:lvl w:ilvl="5" w:tplc="AB2C549E" w:tentative="1">
      <w:start w:val="1"/>
      <w:numFmt w:val="lowerRoman"/>
      <w:lvlText w:val="%6."/>
      <w:lvlJc w:val="right"/>
      <w:pPr>
        <w:tabs>
          <w:tab w:val="num" w:pos="6120"/>
        </w:tabs>
        <w:ind w:left="6120" w:hanging="180"/>
      </w:pPr>
    </w:lvl>
    <w:lvl w:ilvl="6" w:tplc="9B06E33E" w:tentative="1">
      <w:start w:val="1"/>
      <w:numFmt w:val="decimal"/>
      <w:lvlText w:val="%7."/>
      <w:lvlJc w:val="left"/>
      <w:pPr>
        <w:tabs>
          <w:tab w:val="num" w:pos="6840"/>
        </w:tabs>
        <w:ind w:left="6840" w:hanging="360"/>
      </w:pPr>
    </w:lvl>
    <w:lvl w:ilvl="7" w:tplc="72604B5A" w:tentative="1">
      <w:start w:val="1"/>
      <w:numFmt w:val="lowerLetter"/>
      <w:lvlText w:val="%8."/>
      <w:lvlJc w:val="left"/>
      <w:pPr>
        <w:tabs>
          <w:tab w:val="num" w:pos="7560"/>
        </w:tabs>
        <w:ind w:left="7560" w:hanging="360"/>
      </w:pPr>
    </w:lvl>
    <w:lvl w:ilvl="8" w:tplc="19CABDF0" w:tentative="1">
      <w:start w:val="1"/>
      <w:numFmt w:val="lowerRoman"/>
      <w:lvlText w:val="%9."/>
      <w:lvlJc w:val="right"/>
      <w:pPr>
        <w:tabs>
          <w:tab w:val="num" w:pos="8280"/>
        </w:tabs>
        <w:ind w:left="8280" w:hanging="180"/>
      </w:pPr>
    </w:lvl>
  </w:abstractNum>
  <w:abstractNum w:abstractNumId="18" w15:restartNumberingAfterBreak="0">
    <w:nsid w:val="2D0B2A27"/>
    <w:multiLevelType w:val="hybridMultilevel"/>
    <w:tmpl w:val="BE3A35FE"/>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DA12CEE"/>
    <w:multiLevelType w:val="hybridMultilevel"/>
    <w:tmpl w:val="77D240E6"/>
    <w:lvl w:ilvl="0" w:tplc="A2E48F08">
      <w:start w:val="1"/>
      <w:numFmt w:val="decimal"/>
      <w:lvlText w:val="%1)"/>
      <w:lvlJc w:val="left"/>
      <w:pPr>
        <w:tabs>
          <w:tab w:val="num" w:pos="360"/>
        </w:tabs>
        <w:ind w:left="360" w:hanging="360"/>
      </w:pPr>
      <w:rPr>
        <w:b w:val="0"/>
        <w:i w:val="0"/>
        <w:sz w:val="22"/>
        <w:szCs w:val="22"/>
      </w:rPr>
    </w:lvl>
    <w:lvl w:ilvl="1" w:tplc="9C6E93B0" w:tentative="1">
      <w:start w:val="1"/>
      <w:numFmt w:val="lowerLetter"/>
      <w:lvlText w:val="%2."/>
      <w:lvlJc w:val="left"/>
      <w:pPr>
        <w:tabs>
          <w:tab w:val="num" w:pos="2160"/>
        </w:tabs>
        <w:ind w:left="2160" w:hanging="360"/>
      </w:pPr>
    </w:lvl>
    <w:lvl w:ilvl="2" w:tplc="3E2ECA48" w:tentative="1">
      <w:start w:val="1"/>
      <w:numFmt w:val="lowerRoman"/>
      <w:lvlText w:val="%3."/>
      <w:lvlJc w:val="right"/>
      <w:pPr>
        <w:tabs>
          <w:tab w:val="num" w:pos="2880"/>
        </w:tabs>
        <w:ind w:left="2880" w:hanging="180"/>
      </w:pPr>
    </w:lvl>
    <w:lvl w:ilvl="3" w:tplc="B52E51E6" w:tentative="1">
      <w:start w:val="1"/>
      <w:numFmt w:val="decimal"/>
      <w:lvlText w:val="%4."/>
      <w:lvlJc w:val="left"/>
      <w:pPr>
        <w:tabs>
          <w:tab w:val="num" w:pos="3600"/>
        </w:tabs>
        <w:ind w:left="3600" w:hanging="360"/>
      </w:pPr>
    </w:lvl>
    <w:lvl w:ilvl="4" w:tplc="53962738" w:tentative="1">
      <w:start w:val="1"/>
      <w:numFmt w:val="lowerLetter"/>
      <w:lvlText w:val="%5."/>
      <w:lvlJc w:val="left"/>
      <w:pPr>
        <w:tabs>
          <w:tab w:val="num" w:pos="4320"/>
        </w:tabs>
        <w:ind w:left="4320" w:hanging="360"/>
      </w:pPr>
    </w:lvl>
    <w:lvl w:ilvl="5" w:tplc="FE7EEC94" w:tentative="1">
      <w:start w:val="1"/>
      <w:numFmt w:val="lowerRoman"/>
      <w:lvlText w:val="%6."/>
      <w:lvlJc w:val="right"/>
      <w:pPr>
        <w:tabs>
          <w:tab w:val="num" w:pos="5040"/>
        </w:tabs>
        <w:ind w:left="5040" w:hanging="180"/>
      </w:pPr>
    </w:lvl>
    <w:lvl w:ilvl="6" w:tplc="7AC2F3D0" w:tentative="1">
      <w:start w:val="1"/>
      <w:numFmt w:val="decimal"/>
      <w:lvlText w:val="%7."/>
      <w:lvlJc w:val="left"/>
      <w:pPr>
        <w:tabs>
          <w:tab w:val="num" w:pos="5760"/>
        </w:tabs>
        <w:ind w:left="5760" w:hanging="360"/>
      </w:pPr>
    </w:lvl>
    <w:lvl w:ilvl="7" w:tplc="3898A65E" w:tentative="1">
      <w:start w:val="1"/>
      <w:numFmt w:val="lowerLetter"/>
      <w:lvlText w:val="%8."/>
      <w:lvlJc w:val="left"/>
      <w:pPr>
        <w:tabs>
          <w:tab w:val="num" w:pos="6480"/>
        </w:tabs>
        <w:ind w:left="6480" w:hanging="360"/>
      </w:pPr>
    </w:lvl>
    <w:lvl w:ilvl="8" w:tplc="05EC755A" w:tentative="1">
      <w:start w:val="1"/>
      <w:numFmt w:val="lowerRoman"/>
      <w:lvlText w:val="%9."/>
      <w:lvlJc w:val="right"/>
      <w:pPr>
        <w:tabs>
          <w:tab w:val="num" w:pos="7200"/>
        </w:tabs>
        <w:ind w:left="7200" w:hanging="180"/>
      </w:pPr>
    </w:lvl>
  </w:abstractNum>
  <w:abstractNum w:abstractNumId="20" w15:restartNumberingAfterBreak="0">
    <w:nsid w:val="2F754A76"/>
    <w:multiLevelType w:val="hybridMultilevel"/>
    <w:tmpl w:val="77D240E6"/>
    <w:lvl w:ilvl="0" w:tplc="A2E48F08">
      <w:start w:val="1"/>
      <w:numFmt w:val="decimal"/>
      <w:lvlText w:val="%1)"/>
      <w:lvlJc w:val="left"/>
      <w:pPr>
        <w:tabs>
          <w:tab w:val="num" w:pos="360"/>
        </w:tabs>
        <w:ind w:left="360" w:hanging="360"/>
      </w:pPr>
      <w:rPr>
        <w:b w:val="0"/>
        <w:i w:val="0"/>
        <w:sz w:val="22"/>
        <w:szCs w:val="22"/>
      </w:rPr>
    </w:lvl>
    <w:lvl w:ilvl="1" w:tplc="9C6E93B0" w:tentative="1">
      <w:start w:val="1"/>
      <w:numFmt w:val="lowerLetter"/>
      <w:lvlText w:val="%2."/>
      <w:lvlJc w:val="left"/>
      <w:pPr>
        <w:tabs>
          <w:tab w:val="num" w:pos="2160"/>
        </w:tabs>
        <w:ind w:left="2160" w:hanging="360"/>
      </w:pPr>
    </w:lvl>
    <w:lvl w:ilvl="2" w:tplc="3E2ECA48" w:tentative="1">
      <w:start w:val="1"/>
      <w:numFmt w:val="lowerRoman"/>
      <w:lvlText w:val="%3."/>
      <w:lvlJc w:val="right"/>
      <w:pPr>
        <w:tabs>
          <w:tab w:val="num" w:pos="2880"/>
        </w:tabs>
        <w:ind w:left="2880" w:hanging="180"/>
      </w:pPr>
    </w:lvl>
    <w:lvl w:ilvl="3" w:tplc="B52E51E6" w:tentative="1">
      <w:start w:val="1"/>
      <w:numFmt w:val="decimal"/>
      <w:lvlText w:val="%4."/>
      <w:lvlJc w:val="left"/>
      <w:pPr>
        <w:tabs>
          <w:tab w:val="num" w:pos="3600"/>
        </w:tabs>
        <w:ind w:left="3600" w:hanging="360"/>
      </w:pPr>
    </w:lvl>
    <w:lvl w:ilvl="4" w:tplc="53962738" w:tentative="1">
      <w:start w:val="1"/>
      <w:numFmt w:val="lowerLetter"/>
      <w:lvlText w:val="%5."/>
      <w:lvlJc w:val="left"/>
      <w:pPr>
        <w:tabs>
          <w:tab w:val="num" w:pos="4320"/>
        </w:tabs>
        <w:ind w:left="4320" w:hanging="360"/>
      </w:pPr>
    </w:lvl>
    <w:lvl w:ilvl="5" w:tplc="FE7EEC94" w:tentative="1">
      <w:start w:val="1"/>
      <w:numFmt w:val="lowerRoman"/>
      <w:lvlText w:val="%6."/>
      <w:lvlJc w:val="right"/>
      <w:pPr>
        <w:tabs>
          <w:tab w:val="num" w:pos="5040"/>
        </w:tabs>
        <w:ind w:left="5040" w:hanging="180"/>
      </w:pPr>
    </w:lvl>
    <w:lvl w:ilvl="6" w:tplc="7AC2F3D0" w:tentative="1">
      <w:start w:val="1"/>
      <w:numFmt w:val="decimal"/>
      <w:lvlText w:val="%7."/>
      <w:lvlJc w:val="left"/>
      <w:pPr>
        <w:tabs>
          <w:tab w:val="num" w:pos="5760"/>
        </w:tabs>
        <w:ind w:left="5760" w:hanging="360"/>
      </w:pPr>
    </w:lvl>
    <w:lvl w:ilvl="7" w:tplc="3898A65E" w:tentative="1">
      <w:start w:val="1"/>
      <w:numFmt w:val="lowerLetter"/>
      <w:lvlText w:val="%8."/>
      <w:lvlJc w:val="left"/>
      <w:pPr>
        <w:tabs>
          <w:tab w:val="num" w:pos="6480"/>
        </w:tabs>
        <w:ind w:left="6480" w:hanging="360"/>
      </w:pPr>
    </w:lvl>
    <w:lvl w:ilvl="8" w:tplc="05EC755A" w:tentative="1">
      <w:start w:val="1"/>
      <w:numFmt w:val="lowerRoman"/>
      <w:lvlText w:val="%9."/>
      <w:lvlJc w:val="right"/>
      <w:pPr>
        <w:tabs>
          <w:tab w:val="num" w:pos="7200"/>
        </w:tabs>
        <w:ind w:left="7200" w:hanging="180"/>
      </w:pPr>
    </w:lvl>
  </w:abstractNum>
  <w:abstractNum w:abstractNumId="21" w15:restartNumberingAfterBreak="0">
    <w:nsid w:val="347657E0"/>
    <w:multiLevelType w:val="hybridMultilevel"/>
    <w:tmpl w:val="1988D7CC"/>
    <w:lvl w:ilvl="0" w:tplc="2696CECE">
      <w:start w:val="1"/>
      <w:numFmt w:val="decimal"/>
      <w:lvlText w:val="%1)"/>
      <w:lvlJc w:val="left"/>
      <w:pPr>
        <w:tabs>
          <w:tab w:val="num" w:pos="1833"/>
        </w:tabs>
        <w:ind w:left="1833"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36CC63EB"/>
    <w:multiLevelType w:val="hybridMultilevel"/>
    <w:tmpl w:val="F6CA4520"/>
    <w:lvl w:ilvl="0" w:tplc="E0E698FE">
      <w:start w:val="1"/>
      <w:numFmt w:val="bullet"/>
      <w:lvlText w:val="-"/>
      <w:lvlJc w:val="left"/>
      <w:pPr>
        <w:tabs>
          <w:tab w:val="num" w:pos="705"/>
        </w:tabs>
        <w:ind w:left="705" w:hanging="360"/>
      </w:pPr>
      <w:rPr>
        <w:rFonts w:ascii="Times New Roman" w:eastAsia="Times New Roman" w:hAnsi="Times New Roman" w:cs="Times New Roman" w:hint="default"/>
      </w:rPr>
    </w:lvl>
    <w:lvl w:ilvl="1" w:tplc="04190003" w:tentative="1">
      <w:start w:val="1"/>
      <w:numFmt w:val="bullet"/>
      <w:lvlText w:val="o"/>
      <w:lvlJc w:val="left"/>
      <w:pPr>
        <w:tabs>
          <w:tab w:val="num" w:pos="1425"/>
        </w:tabs>
        <w:ind w:left="1425" w:hanging="360"/>
      </w:pPr>
      <w:rPr>
        <w:rFonts w:ascii="Courier New" w:hAnsi="Courier New" w:hint="default"/>
      </w:rPr>
    </w:lvl>
    <w:lvl w:ilvl="2" w:tplc="04190005" w:tentative="1">
      <w:start w:val="1"/>
      <w:numFmt w:val="bullet"/>
      <w:lvlText w:val=""/>
      <w:lvlJc w:val="left"/>
      <w:pPr>
        <w:tabs>
          <w:tab w:val="num" w:pos="2145"/>
        </w:tabs>
        <w:ind w:left="2145" w:hanging="360"/>
      </w:pPr>
      <w:rPr>
        <w:rFonts w:ascii="Wingdings" w:hAnsi="Wingdings" w:hint="default"/>
      </w:rPr>
    </w:lvl>
    <w:lvl w:ilvl="3" w:tplc="04190001" w:tentative="1">
      <w:start w:val="1"/>
      <w:numFmt w:val="bullet"/>
      <w:lvlText w:val=""/>
      <w:lvlJc w:val="left"/>
      <w:pPr>
        <w:tabs>
          <w:tab w:val="num" w:pos="2865"/>
        </w:tabs>
        <w:ind w:left="2865" w:hanging="360"/>
      </w:pPr>
      <w:rPr>
        <w:rFonts w:ascii="Symbol" w:hAnsi="Symbol" w:hint="default"/>
      </w:rPr>
    </w:lvl>
    <w:lvl w:ilvl="4" w:tplc="04190003" w:tentative="1">
      <w:start w:val="1"/>
      <w:numFmt w:val="bullet"/>
      <w:lvlText w:val="o"/>
      <w:lvlJc w:val="left"/>
      <w:pPr>
        <w:tabs>
          <w:tab w:val="num" w:pos="3585"/>
        </w:tabs>
        <w:ind w:left="3585" w:hanging="360"/>
      </w:pPr>
      <w:rPr>
        <w:rFonts w:ascii="Courier New" w:hAnsi="Courier New" w:hint="default"/>
      </w:rPr>
    </w:lvl>
    <w:lvl w:ilvl="5" w:tplc="04190005" w:tentative="1">
      <w:start w:val="1"/>
      <w:numFmt w:val="bullet"/>
      <w:lvlText w:val=""/>
      <w:lvlJc w:val="left"/>
      <w:pPr>
        <w:tabs>
          <w:tab w:val="num" w:pos="4305"/>
        </w:tabs>
        <w:ind w:left="4305" w:hanging="360"/>
      </w:pPr>
      <w:rPr>
        <w:rFonts w:ascii="Wingdings" w:hAnsi="Wingdings" w:hint="default"/>
      </w:rPr>
    </w:lvl>
    <w:lvl w:ilvl="6" w:tplc="04190001" w:tentative="1">
      <w:start w:val="1"/>
      <w:numFmt w:val="bullet"/>
      <w:lvlText w:val=""/>
      <w:lvlJc w:val="left"/>
      <w:pPr>
        <w:tabs>
          <w:tab w:val="num" w:pos="5025"/>
        </w:tabs>
        <w:ind w:left="5025" w:hanging="360"/>
      </w:pPr>
      <w:rPr>
        <w:rFonts w:ascii="Symbol" w:hAnsi="Symbol" w:hint="default"/>
      </w:rPr>
    </w:lvl>
    <w:lvl w:ilvl="7" w:tplc="04190003" w:tentative="1">
      <w:start w:val="1"/>
      <w:numFmt w:val="bullet"/>
      <w:lvlText w:val="o"/>
      <w:lvlJc w:val="left"/>
      <w:pPr>
        <w:tabs>
          <w:tab w:val="num" w:pos="5745"/>
        </w:tabs>
        <w:ind w:left="5745" w:hanging="360"/>
      </w:pPr>
      <w:rPr>
        <w:rFonts w:ascii="Courier New" w:hAnsi="Courier New" w:hint="default"/>
      </w:rPr>
    </w:lvl>
    <w:lvl w:ilvl="8" w:tplc="04190005" w:tentative="1">
      <w:start w:val="1"/>
      <w:numFmt w:val="bullet"/>
      <w:lvlText w:val=""/>
      <w:lvlJc w:val="left"/>
      <w:pPr>
        <w:tabs>
          <w:tab w:val="num" w:pos="6465"/>
        </w:tabs>
        <w:ind w:left="6465" w:hanging="360"/>
      </w:pPr>
      <w:rPr>
        <w:rFonts w:ascii="Wingdings" w:hAnsi="Wingdings" w:hint="default"/>
      </w:rPr>
    </w:lvl>
  </w:abstractNum>
  <w:abstractNum w:abstractNumId="23" w15:restartNumberingAfterBreak="0">
    <w:nsid w:val="370F026C"/>
    <w:multiLevelType w:val="hybridMultilevel"/>
    <w:tmpl w:val="E30C07BC"/>
    <w:lvl w:ilvl="0" w:tplc="A11E7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33297F"/>
    <w:multiLevelType w:val="multilevel"/>
    <w:tmpl w:val="35988232"/>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B24104F"/>
    <w:multiLevelType w:val="multilevel"/>
    <w:tmpl w:val="1AB037FA"/>
    <w:lvl w:ilvl="0">
      <w:start w:val="1"/>
      <w:numFmt w:val="decimal"/>
      <w:lvlText w:val="%1."/>
      <w:lvlJc w:val="left"/>
      <w:pPr>
        <w:ind w:left="500" w:hanging="360"/>
      </w:pPr>
      <w:rPr>
        <w:rFonts w:hint="default"/>
      </w:rPr>
    </w:lvl>
    <w:lvl w:ilvl="1">
      <w:start w:val="1"/>
      <w:numFmt w:val="decimal"/>
      <w:isLgl/>
      <w:lvlText w:val="%1.%2."/>
      <w:lvlJc w:val="left"/>
      <w:pPr>
        <w:ind w:left="753" w:hanging="360"/>
      </w:pPr>
      <w:rPr>
        <w:rFonts w:hint="default"/>
      </w:rPr>
    </w:lvl>
    <w:lvl w:ilvl="2">
      <w:start w:val="1"/>
      <w:numFmt w:val="decimal"/>
      <w:isLgl/>
      <w:lvlText w:val="%1.%2.%3."/>
      <w:lvlJc w:val="left"/>
      <w:pPr>
        <w:ind w:left="1366" w:hanging="720"/>
      </w:pPr>
      <w:rPr>
        <w:rFonts w:hint="default"/>
        <w:b w:val="0"/>
      </w:rPr>
    </w:lvl>
    <w:lvl w:ilvl="3">
      <w:start w:val="1"/>
      <w:numFmt w:val="decimal"/>
      <w:isLgl/>
      <w:lvlText w:val="%1.%2.%3.%4."/>
      <w:lvlJc w:val="left"/>
      <w:pPr>
        <w:ind w:left="1619" w:hanging="720"/>
      </w:pPr>
      <w:rPr>
        <w:rFonts w:hint="default"/>
      </w:rPr>
    </w:lvl>
    <w:lvl w:ilvl="4">
      <w:start w:val="1"/>
      <w:numFmt w:val="decimal"/>
      <w:isLgl/>
      <w:lvlText w:val="%1.%2.%3.%4.%5."/>
      <w:lvlJc w:val="left"/>
      <w:pPr>
        <w:ind w:left="1872" w:hanging="72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2738" w:hanging="1080"/>
      </w:pPr>
      <w:rPr>
        <w:rFonts w:hint="default"/>
      </w:rPr>
    </w:lvl>
    <w:lvl w:ilvl="7">
      <w:start w:val="1"/>
      <w:numFmt w:val="decimal"/>
      <w:isLgl/>
      <w:lvlText w:val="%1.%2.%3.%4.%5.%6.%7.%8."/>
      <w:lvlJc w:val="left"/>
      <w:pPr>
        <w:ind w:left="2991" w:hanging="1080"/>
      </w:pPr>
      <w:rPr>
        <w:rFonts w:hint="default"/>
      </w:rPr>
    </w:lvl>
    <w:lvl w:ilvl="8">
      <w:start w:val="1"/>
      <w:numFmt w:val="decimal"/>
      <w:isLgl/>
      <w:lvlText w:val="%1.%2.%3.%4.%5.%6.%7.%8.%9."/>
      <w:lvlJc w:val="left"/>
      <w:pPr>
        <w:ind w:left="3604" w:hanging="1440"/>
      </w:pPr>
      <w:rPr>
        <w:rFonts w:hint="default"/>
      </w:rPr>
    </w:lvl>
  </w:abstractNum>
  <w:abstractNum w:abstractNumId="26" w15:restartNumberingAfterBreak="0">
    <w:nsid w:val="3EAD3ED8"/>
    <w:multiLevelType w:val="multilevel"/>
    <w:tmpl w:val="38B601CC"/>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1FF1EA5"/>
    <w:multiLevelType w:val="multilevel"/>
    <w:tmpl w:val="DDE67F9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4AF3FE2"/>
    <w:multiLevelType w:val="hybridMultilevel"/>
    <w:tmpl w:val="A37AEA84"/>
    <w:lvl w:ilvl="0" w:tplc="250213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6637E88"/>
    <w:multiLevelType w:val="hybridMultilevel"/>
    <w:tmpl w:val="1988D7CC"/>
    <w:lvl w:ilvl="0" w:tplc="2696CECE">
      <w:start w:val="1"/>
      <w:numFmt w:val="decimal"/>
      <w:lvlText w:val="%1)"/>
      <w:lvlJc w:val="left"/>
      <w:pPr>
        <w:tabs>
          <w:tab w:val="num" w:pos="1833"/>
        </w:tabs>
        <w:ind w:left="1833"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15:restartNumberingAfterBreak="0">
    <w:nsid w:val="4CF5173B"/>
    <w:multiLevelType w:val="hybridMultilevel"/>
    <w:tmpl w:val="BD9EFEEE"/>
    <w:lvl w:ilvl="0" w:tplc="A11E7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C599A"/>
    <w:multiLevelType w:val="multilevel"/>
    <w:tmpl w:val="36665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512C3F26"/>
    <w:multiLevelType w:val="multilevel"/>
    <w:tmpl w:val="2C9CB428"/>
    <w:lvl w:ilvl="0">
      <w:start w:val="1"/>
      <w:numFmt w:val="decimal"/>
      <w:lvlText w:val="%1)"/>
      <w:lvlJc w:val="left"/>
      <w:pPr>
        <w:tabs>
          <w:tab w:val="num" w:pos="540"/>
        </w:tabs>
        <w:ind w:left="540" w:hanging="360"/>
      </w:pPr>
      <w:rPr>
        <w:rFonts w:hint="default"/>
        <w:b w:val="0"/>
        <w:color w:val="auto"/>
      </w:rPr>
    </w:lvl>
    <w:lvl w:ilvl="1">
      <w:start w:val="1"/>
      <w:numFmt w:val="decimal"/>
      <w:lvlText w:val="%2)"/>
      <w:lvlJc w:val="left"/>
      <w:pPr>
        <w:tabs>
          <w:tab w:val="num" w:pos="2070"/>
        </w:tabs>
        <w:ind w:left="2070" w:hanging="9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2512281"/>
    <w:multiLevelType w:val="multilevel"/>
    <w:tmpl w:val="C7E8B92E"/>
    <w:lvl w:ilvl="0">
      <w:start w:val="4"/>
      <w:numFmt w:val="decimal"/>
      <w:lvlText w:val="%1."/>
      <w:lvlJc w:val="left"/>
      <w:pPr>
        <w:ind w:left="360" w:hanging="360"/>
      </w:pPr>
      <w:rPr>
        <w:rFonts w:hint="default"/>
      </w:rPr>
    </w:lvl>
    <w:lvl w:ilvl="1">
      <w:start w:val="1"/>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6827" w:hanging="1080"/>
      </w:pPr>
      <w:rPr>
        <w:rFonts w:hint="default"/>
      </w:rPr>
    </w:lvl>
    <w:lvl w:ilvl="8">
      <w:start w:val="1"/>
      <w:numFmt w:val="decimal"/>
      <w:lvlText w:val="%1.%2.%3.%4.%5.%6.%7.%8.%9."/>
      <w:lvlJc w:val="left"/>
      <w:pPr>
        <w:ind w:left="8008" w:hanging="1440"/>
      </w:pPr>
      <w:rPr>
        <w:rFonts w:hint="default"/>
      </w:rPr>
    </w:lvl>
  </w:abstractNum>
  <w:abstractNum w:abstractNumId="34" w15:restartNumberingAfterBreak="0">
    <w:nsid w:val="563D3C84"/>
    <w:multiLevelType w:val="hybridMultilevel"/>
    <w:tmpl w:val="A6CA3C36"/>
    <w:lvl w:ilvl="0" w:tplc="B31607CC">
      <w:start w:val="1"/>
      <w:numFmt w:val="decimal"/>
      <w:lvlText w:val="%1)"/>
      <w:lvlJc w:val="left"/>
      <w:pPr>
        <w:tabs>
          <w:tab w:val="num" w:pos="3840"/>
        </w:tabs>
        <w:ind w:left="384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F47A58"/>
    <w:multiLevelType w:val="hybridMultilevel"/>
    <w:tmpl w:val="05CA8670"/>
    <w:lvl w:ilvl="0" w:tplc="0A0A5E20">
      <w:start w:val="1"/>
      <w:numFmt w:val="decimal"/>
      <w:lvlText w:val="%1)"/>
      <w:lvlJc w:val="left"/>
      <w:pPr>
        <w:tabs>
          <w:tab w:val="num" w:pos="1260"/>
        </w:tabs>
        <w:ind w:left="1260" w:hanging="360"/>
      </w:pPr>
      <w:rPr>
        <w:b w:val="0"/>
        <w:i w:val="0"/>
        <w:sz w:val="22"/>
        <w:szCs w:val="22"/>
      </w:rPr>
    </w:lvl>
    <w:lvl w:ilvl="1" w:tplc="5B8A4652">
      <w:numFmt w:val="bullet"/>
      <w:lvlText w:val="•"/>
      <w:lvlJc w:val="left"/>
      <w:pPr>
        <w:ind w:left="1515" w:hanging="435"/>
      </w:pPr>
      <w:rPr>
        <w:rFonts w:ascii="Times New Roman" w:eastAsia="Times New Roman" w:hAnsi="Times New Roman" w:cs="Times New Roman" w:hint="default"/>
      </w:rPr>
    </w:lvl>
    <w:lvl w:ilvl="2" w:tplc="3FCE4940" w:tentative="1">
      <w:start w:val="1"/>
      <w:numFmt w:val="lowerRoman"/>
      <w:lvlText w:val="%3."/>
      <w:lvlJc w:val="right"/>
      <w:pPr>
        <w:tabs>
          <w:tab w:val="num" w:pos="2160"/>
        </w:tabs>
        <w:ind w:left="2160" w:hanging="180"/>
      </w:pPr>
    </w:lvl>
    <w:lvl w:ilvl="3" w:tplc="8034EE14" w:tentative="1">
      <w:start w:val="1"/>
      <w:numFmt w:val="decimal"/>
      <w:lvlText w:val="%4."/>
      <w:lvlJc w:val="left"/>
      <w:pPr>
        <w:tabs>
          <w:tab w:val="num" w:pos="2880"/>
        </w:tabs>
        <w:ind w:left="2880" w:hanging="360"/>
      </w:pPr>
    </w:lvl>
    <w:lvl w:ilvl="4" w:tplc="3E746988" w:tentative="1">
      <w:start w:val="1"/>
      <w:numFmt w:val="lowerLetter"/>
      <w:lvlText w:val="%5."/>
      <w:lvlJc w:val="left"/>
      <w:pPr>
        <w:tabs>
          <w:tab w:val="num" w:pos="3600"/>
        </w:tabs>
        <w:ind w:left="3600" w:hanging="360"/>
      </w:pPr>
    </w:lvl>
    <w:lvl w:ilvl="5" w:tplc="07B65442" w:tentative="1">
      <w:start w:val="1"/>
      <w:numFmt w:val="lowerRoman"/>
      <w:lvlText w:val="%6."/>
      <w:lvlJc w:val="right"/>
      <w:pPr>
        <w:tabs>
          <w:tab w:val="num" w:pos="4320"/>
        </w:tabs>
        <w:ind w:left="4320" w:hanging="180"/>
      </w:pPr>
    </w:lvl>
    <w:lvl w:ilvl="6" w:tplc="CA1ABD6C" w:tentative="1">
      <w:start w:val="1"/>
      <w:numFmt w:val="decimal"/>
      <w:lvlText w:val="%7."/>
      <w:lvlJc w:val="left"/>
      <w:pPr>
        <w:tabs>
          <w:tab w:val="num" w:pos="5040"/>
        </w:tabs>
        <w:ind w:left="5040" w:hanging="360"/>
      </w:pPr>
    </w:lvl>
    <w:lvl w:ilvl="7" w:tplc="60367CFC" w:tentative="1">
      <w:start w:val="1"/>
      <w:numFmt w:val="lowerLetter"/>
      <w:lvlText w:val="%8."/>
      <w:lvlJc w:val="left"/>
      <w:pPr>
        <w:tabs>
          <w:tab w:val="num" w:pos="5760"/>
        </w:tabs>
        <w:ind w:left="5760" w:hanging="360"/>
      </w:pPr>
    </w:lvl>
    <w:lvl w:ilvl="8" w:tplc="54301D38" w:tentative="1">
      <w:start w:val="1"/>
      <w:numFmt w:val="lowerRoman"/>
      <w:lvlText w:val="%9."/>
      <w:lvlJc w:val="right"/>
      <w:pPr>
        <w:tabs>
          <w:tab w:val="num" w:pos="6480"/>
        </w:tabs>
        <w:ind w:left="6480" w:hanging="180"/>
      </w:pPr>
    </w:lvl>
  </w:abstractNum>
  <w:abstractNum w:abstractNumId="36" w15:restartNumberingAfterBreak="0">
    <w:nsid w:val="5B324AB8"/>
    <w:multiLevelType w:val="multilevel"/>
    <w:tmpl w:val="B42818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7" w15:restartNumberingAfterBreak="0">
    <w:nsid w:val="5CC068F5"/>
    <w:multiLevelType w:val="multilevel"/>
    <w:tmpl w:val="BF4C53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0DA626F"/>
    <w:multiLevelType w:val="hybridMultilevel"/>
    <w:tmpl w:val="0C3A4CB2"/>
    <w:lvl w:ilvl="0" w:tplc="9046755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15:restartNumberingAfterBreak="0">
    <w:nsid w:val="640E28F1"/>
    <w:multiLevelType w:val="hybridMultilevel"/>
    <w:tmpl w:val="013213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BC76CA"/>
    <w:multiLevelType w:val="multilevel"/>
    <w:tmpl w:val="2C9CB428"/>
    <w:lvl w:ilvl="0">
      <w:start w:val="1"/>
      <w:numFmt w:val="decimal"/>
      <w:lvlText w:val="%1)"/>
      <w:lvlJc w:val="left"/>
      <w:pPr>
        <w:tabs>
          <w:tab w:val="num" w:pos="720"/>
        </w:tabs>
        <w:ind w:left="720" w:hanging="360"/>
      </w:pPr>
      <w:rPr>
        <w:rFonts w:hint="default"/>
        <w:b w:val="0"/>
        <w:color w:val="auto"/>
      </w:rPr>
    </w:lvl>
    <w:lvl w:ilvl="1">
      <w:start w:val="1"/>
      <w:numFmt w:val="decimal"/>
      <w:lvlText w:val="%2)"/>
      <w:lvlJc w:val="left"/>
      <w:pPr>
        <w:tabs>
          <w:tab w:val="num" w:pos="2070"/>
        </w:tabs>
        <w:ind w:left="2070" w:hanging="9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8247E0C"/>
    <w:multiLevelType w:val="hybridMultilevel"/>
    <w:tmpl w:val="AC164A88"/>
    <w:lvl w:ilvl="0" w:tplc="90467550">
      <w:start w:val="1"/>
      <w:numFmt w:val="bullet"/>
      <w:lvlText w:val=""/>
      <w:lvlJc w:val="left"/>
      <w:pPr>
        <w:ind w:left="376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695B218B"/>
    <w:multiLevelType w:val="multilevel"/>
    <w:tmpl w:val="2584AD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6F5D0509"/>
    <w:multiLevelType w:val="hybridMultilevel"/>
    <w:tmpl w:val="81226958"/>
    <w:lvl w:ilvl="0" w:tplc="996C3124">
      <w:start w:val="1"/>
      <w:numFmt w:val="decimal"/>
      <w:lvlText w:val="%1)"/>
      <w:lvlJc w:val="left"/>
      <w:pPr>
        <w:tabs>
          <w:tab w:val="num" w:pos="360"/>
        </w:tabs>
        <w:ind w:left="360" w:hanging="360"/>
      </w:pPr>
      <w:rPr>
        <w:b w:val="0"/>
        <w:i w:val="0"/>
        <w:sz w:val="22"/>
        <w:szCs w:val="22"/>
      </w:rPr>
    </w:lvl>
    <w:lvl w:ilvl="1" w:tplc="8DFEE192">
      <w:start w:val="1"/>
      <w:numFmt w:val="decimal"/>
      <w:lvlText w:val="%2)"/>
      <w:lvlJc w:val="left"/>
      <w:pPr>
        <w:tabs>
          <w:tab w:val="num" w:pos="2160"/>
        </w:tabs>
        <w:ind w:left="2160" w:hanging="360"/>
      </w:pPr>
      <w:rPr>
        <w:rFonts w:hint="default"/>
        <w:b w:val="0"/>
        <w:i w:val="0"/>
        <w:sz w:val="24"/>
      </w:rPr>
    </w:lvl>
    <w:lvl w:ilvl="2" w:tplc="277E825E" w:tentative="1">
      <w:start w:val="1"/>
      <w:numFmt w:val="lowerRoman"/>
      <w:lvlText w:val="%3."/>
      <w:lvlJc w:val="right"/>
      <w:pPr>
        <w:tabs>
          <w:tab w:val="num" w:pos="2880"/>
        </w:tabs>
        <w:ind w:left="2880" w:hanging="180"/>
      </w:pPr>
    </w:lvl>
    <w:lvl w:ilvl="3" w:tplc="C2EA011C" w:tentative="1">
      <w:start w:val="1"/>
      <w:numFmt w:val="decimal"/>
      <w:lvlText w:val="%4."/>
      <w:lvlJc w:val="left"/>
      <w:pPr>
        <w:tabs>
          <w:tab w:val="num" w:pos="3600"/>
        </w:tabs>
        <w:ind w:left="3600" w:hanging="360"/>
      </w:pPr>
    </w:lvl>
    <w:lvl w:ilvl="4" w:tplc="D430D8C0" w:tentative="1">
      <w:start w:val="1"/>
      <w:numFmt w:val="lowerLetter"/>
      <w:lvlText w:val="%5."/>
      <w:lvlJc w:val="left"/>
      <w:pPr>
        <w:tabs>
          <w:tab w:val="num" w:pos="4320"/>
        </w:tabs>
        <w:ind w:left="4320" w:hanging="360"/>
      </w:pPr>
    </w:lvl>
    <w:lvl w:ilvl="5" w:tplc="DBE099E8" w:tentative="1">
      <w:start w:val="1"/>
      <w:numFmt w:val="lowerRoman"/>
      <w:lvlText w:val="%6."/>
      <w:lvlJc w:val="right"/>
      <w:pPr>
        <w:tabs>
          <w:tab w:val="num" w:pos="5040"/>
        </w:tabs>
        <w:ind w:left="5040" w:hanging="180"/>
      </w:pPr>
    </w:lvl>
    <w:lvl w:ilvl="6" w:tplc="ECDC6C08" w:tentative="1">
      <w:start w:val="1"/>
      <w:numFmt w:val="decimal"/>
      <w:lvlText w:val="%7."/>
      <w:lvlJc w:val="left"/>
      <w:pPr>
        <w:tabs>
          <w:tab w:val="num" w:pos="5760"/>
        </w:tabs>
        <w:ind w:left="5760" w:hanging="360"/>
      </w:pPr>
    </w:lvl>
    <w:lvl w:ilvl="7" w:tplc="EA60F260" w:tentative="1">
      <w:start w:val="1"/>
      <w:numFmt w:val="lowerLetter"/>
      <w:lvlText w:val="%8."/>
      <w:lvlJc w:val="left"/>
      <w:pPr>
        <w:tabs>
          <w:tab w:val="num" w:pos="6480"/>
        </w:tabs>
        <w:ind w:left="6480" w:hanging="360"/>
      </w:pPr>
    </w:lvl>
    <w:lvl w:ilvl="8" w:tplc="D2522952" w:tentative="1">
      <w:start w:val="1"/>
      <w:numFmt w:val="lowerRoman"/>
      <w:lvlText w:val="%9."/>
      <w:lvlJc w:val="right"/>
      <w:pPr>
        <w:tabs>
          <w:tab w:val="num" w:pos="7200"/>
        </w:tabs>
        <w:ind w:left="7200" w:hanging="180"/>
      </w:pPr>
    </w:lvl>
  </w:abstractNum>
  <w:abstractNum w:abstractNumId="44" w15:restartNumberingAfterBreak="0">
    <w:nsid w:val="766717CF"/>
    <w:multiLevelType w:val="hybridMultilevel"/>
    <w:tmpl w:val="A880C484"/>
    <w:lvl w:ilvl="0" w:tplc="2696CECE">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5" w15:restartNumberingAfterBreak="0">
    <w:nsid w:val="7ED575C5"/>
    <w:multiLevelType w:val="hybridMultilevel"/>
    <w:tmpl w:val="1FAC58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6194848">
    <w:abstractNumId w:val="28"/>
  </w:num>
  <w:num w:numId="2" w16cid:durableId="575819755">
    <w:abstractNumId w:val="1"/>
  </w:num>
  <w:num w:numId="3" w16cid:durableId="1979071811">
    <w:abstractNumId w:val="4"/>
  </w:num>
  <w:num w:numId="4" w16cid:durableId="1837957625">
    <w:abstractNumId w:val="39"/>
  </w:num>
  <w:num w:numId="5" w16cid:durableId="2136481745">
    <w:abstractNumId w:val="45"/>
  </w:num>
  <w:num w:numId="6" w16cid:durableId="2036538284">
    <w:abstractNumId w:val="25"/>
  </w:num>
  <w:num w:numId="7" w16cid:durableId="407076843">
    <w:abstractNumId w:val="5"/>
  </w:num>
  <w:num w:numId="8" w16cid:durableId="1382705325">
    <w:abstractNumId w:val="33"/>
  </w:num>
  <w:num w:numId="9" w16cid:durableId="155269513">
    <w:abstractNumId w:val="42"/>
  </w:num>
  <w:num w:numId="10" w16cid:durableId="135210169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0689191">
    <w:abstractNumId w:val="27"/>
  </w:num>
  <w:num w:numId="12" w16cid:durableId="453250496">
    <w:abstractNumId w:val="31"/>
  </w:num>
  <w:num w:numId="13" w16cid:durableId="1923946985">
    <w:abstractNumId w:val="18"/>
  </w:num>
  <w:num w:numId="14" w16cid:durableId="943147003">
    <w:abstractNumId w:val="41"/>
  </w:num>
  <w:num w:numId="15" w16cid:durableId="464474233">
    <w:abstractNumId w:val="20"/>
  </w:num>
  <w:num w:numId="16" w16cid:durableId="623999512">
    <w:abstractNumId w:val="15"/>
  </w:num>
  <w:num w:numId="17" w16cid:durableId="1045525652">
    <w:abstractNumId w:val="2"/>
  </w:num>
  <w:num w:numId="18" w16cid:durableId="1220433870">
    <w:abstractNumId w:val="35"/>
  </w:num>
  <w:num w:numId="19" w16cid:durableId="531723128">
    <w:abstractNumId w:val="13"/>
  </w:num>
  <w:num w:numId="20" w16cid:durableId="1554922435">
    <w:abstractNumId w:val="9"/>
  </w:num>
  <w:num w:numId="21" w16cid:durableId="1083641762">
    <w:abstractNumId w:val="3"/>
  </w:num>
  <w:num w:numId="22" w16cid:durableId="1548451187">
    <w:abstractNumId w:val="19"/>
  </w:num>
  <w:num w:numId="23" w16cid:durableId="1773164813">
    <w:abstractNumId w:val="43"/>
  </w:num>
  <w:num w:numId="24" w16cid:durableId="1800217950">
    <w:abstractNumId w:val="17"/>
  </w:num>
  <w:num w:numId="25" w16cid:durableId="1246917248">
    <w:abstractNumId w:val="34"/>
  </w:num>
  <w:num w:numId="26" w16cid:durableId="1727221130">
    <w:abstractNumId w:val="23"/>
  </w:num>
  <w:num w:numId="27" w16cid:durableId="583730065">
    <w:abstractNumId w:val="16"/>
  </w:num>
  <w:num w:numId="28" w16cid:durableId="170338816">
    <w:abstractNumId w:val="30"/>
  </w:num>
  <w:num w:numId="29" w16cid:durableId="1106462434">
    <w:abstractNumId w:val="8"/>
  </w:num>
  <w:num w:numId="30" w16cid:durableId="359741615">
    <w:abstractNumId w:val="38"/>
  </w:num>
  <w:num w:numId="31" w16cid:durableId="2018924896">
    <w:abstractNumId w:val="26"/>
  </w:num>
  <w:num w:numId="32" w16cid:durableId="1258977952">
    <w:abstractNumId w:val="22"/>
  </w:num>
  <w:num w:numId="33" w16cid:durableId="484975100">
    <w:abstractNumId w:val="11"/>
  </w:num>
  <w:num w:numId="34" w16cid:durableId="1237277624">
    <w:abstractNumId w:val="37"/>
  </w:num>
  <w:num w:numId="35" w16cid:durableId="1998727309">
    <w:abstractNumId w:val="6"/>
  </w:num>
  <w:num w:numId="36" w16cid:durableId="1422722686">
    <w:abstractNumId w:val="7"/>
  </w:num>
  <w:num w:numId="37" w16cid:durableId="196280916">
    <w:abstractNumId w:val="44"/>
  </w:num>
  <w:num w:numId="38" w16cid:durableId="1510219874">
    <w:abstractNumId w:val="29"/>
  </w:num>
  <w:num w:numId="39" w16cid:durableId="1303727123">
    <w:abstractNumId w:val="10"/>
  </w:num>
  <w:num w:numId="40" w16cid:durableId="2084253977">
    <w:abstractNumId w:val="24"/>
  </w:num>
  <w:num w:numId="41" w16cid:durableId="1768959189">
    <w:abstractNumId w:val="14"/>
  </w:num>
  <w:num w:numId="42" w16cid:durableId="920681350">
    <w:abstractNumId w:val="12"/>
  </w:num>
  <w:num w:numId="43" w16cid:durableId="2080470143">
    <w:abstractNumId w:val="36"/>
  </w:num>
  <w:num w:numId="44" w16cid:durableId="1621642037">
    <w:abstractNumId w:val="32"/>
  </w:num>
  <w:num w:numId="45" w16cid:durableId="1934776973">
    <w:abstractNumId w:val="40"/>
  </w:num>
  <w:num w:numId="46" w16cid:durableId="1991984609">
    <w:abstractNumId w:val="0"/>
  </w:num>
  <w:num w:numId="47" w16cid:durableId="13069297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FB"/>
    <w:rsid w:val="00004634"/>
    <w:rsid w:val="00010E00"/>
    <w:rsid w:val="000138DD"/>
    <w:rsid w:val="00014504"/>
    <w:rsid w:val="00026E31"/>
    <w:rsid w:val="00027547"/>
    <w:rsid w:val="00034E23"/>
    <w:rsid w:val="0004199A"/>
    <w:rsid w:val="00047271"/>
    <w:rsid w:val="000516F5"/>
    <w:rsid w:val="00051989"/>
    <w:rsid w:val="000664C2"/>
    <w:rsid w:val="00084D72"/>
    <w:rsid w:val="0009440B"/>
    <w:rsid w:val="00097244"/>
    <w:rsid w:val="000B2420"/>
    <w:rsid w:val="000B25F0"/>
    <w:rsid w:val="000B2A9E"/>
    <w:rsid w:val="000D7977"/>
    <w:rsid w:val="000E7722"/>
    <w:rsid w:val="001078FC"/>
    <w:rsid w:val="001318E4"/>
    <w:rsid w:val="00152ADD"/>
    <w:rsid w:val="00153F0A"/>
    <w:rsid w:val="001569B2"/>
    <w:rsid w:val="00185497"/>
    <w:rsid w:val="001921EA"/>
    <w:rsid w:val="001C4CBB"/>
    <w:rsid w:val="001D1397"/>
    <w:rsid w:val="001E6548"/>
    <w:rsid w:val="001E7F43"/>
    <w:rsid w:val="0020021A"/>
    <w:rsid w:val="002005AE"/>
    <w:rsid w:val="002022ED"/>
    <w:rsid w:val="00207C32"/>
    <w:rsid w:val="00236F0C"/>
    <w:rsid w:val="002461E3"/>
    <w:rsid w:val="0024785D"/>
    <w:rsid w:val="0025198C"/>
    <w:rsid w:val="0026789A"/>
    <w:rsid w:val="002722A9"/>
    <w:rsid w:val="00296A85"/>
    <w:rsid w:val="002B17CD"/>
    <w:rsid w:val="002C76C5"/>
    <w:rsid w:val="002D00EE"/>
    <w:rsid w:val="002F52D7"/>
    <w:rsid w:val="00311045"/>
    <w:rsid w:val="003274EF"/>
    <w:rsid w:val="00332102"/>
    <w:rsid w:val="003348F2"/>
    <w:rsid w:val="00336C31"/>
    <w:rsid w:val="0033716C"/>
    <w:rsid w:val="00344B83"/>
    <w:rsid w:val="0035480B"/>
    <w:rsid w:val="00363C8C"/>
    <w:rsid w:val="0037062D"/>
    <w:rsid w:val="0038570F"/>
    <w:rsid w:val="003A40D8"/>
    <w:rsid w:val="003A7BDA"/>
    <w:rsid w:val="003B021F"/>
    <w:rsid w:val="003C3C3E"/>
    <w:rsid w:val="003C4950"/>
    <w:rsid w:val="003C6D34"/>
    <w:rsid w:val="003E25B3"/>
    <w:rsid w:val="003F13D4"/>
    <w:rsid w:val="003F32DC"/>
    <w:rsid w:val="00400EEA"/>
    <w:rsid w:val="00402AF0"/>
    <w:rsid w:val="00410892"/>
    <w:rsid w:val="00412488"/>
    <w:rsid w:val="004127F4"/>
    <w:rsid w:val="00413617"/>
    <w:rsid w:val="00413A6F"/>
    <w:rsid w:val="00420431"/>
    <w:rsid w:val="0042461B"/>
    <w:rsid w:val="00435F37"/>
    <w:rsid w:val="00462C92"/>
    <w:rsid w:val="00466E19"/>
    <w:rsid w:val="00471787"/>
    <w:rsid w:val="004806A7"/>
    <w:rsid w:val="00480862"/>
    <w:rsid w:val="0048109C"/>
    <w:rsid w:val="00495D1C"/>
    <w:rsid w:val="00496F02"/>
    <w:rsid w:val="004A6E83"/>
    <w:rsid w:val="004B1A10"/>
    <w:rsid w:val="004C36F6"/>
    <w:rsid w:val="004D558C"/>
    <w:rsid w:val="004E3648"/>
    <w:rsid w:val="004F5BD4"/>
    <w:rsid w:val="004F7BCB"/>
    <w:rsid w:val="00514886"/>
    <w:rsid w:val="0051717A"/>
    <w:rsid w:val="0053245D"/>
    <w:rsid w:val="00536B3A"/>
    <w:rsid w:val="0054476E"/>
    <w:rsid w:val="00565BB4"/>
    <w:rsid w:val="00566AE3"/>
    <w:rsid w:val="00572A9C"/>
    <w:rsid w:val="00597F88"/>
    <w:rsid w:val="005B3CD0"/>
    <w:rsid w:val="005C68BA"/>
    <w:rsid w:val="005D6057"/>
    <w:rsid w:val="005F14A4"/>
    <w:rsid w:val="0060682D"/>
    <w:rsid w:val="00624454"/>
    <w:rsid w:val="00635277"/>
    <w:rsid w:val="006368CA"/>
    <w:rsid w:val="006433EB"/>
    <w:rsid w:val="00653905"/>
    <w:rsid w:val="00653DB0"/>
    <w:rsid w:val="00657F71"/>
    <w:rsid w:val="00660938"/>
    <w:rsid w:val="00663056"/>
    <w:rsid w:val="0067034C"/>
    <w:rsid w:val="0067158C"/>
    <w:rsid w:val="006719D9"/>
    <w:rsid w:val="006720D9"/>
    <w:rsid w:val="00675757"/>
    <w:rsid w:val="00681EF0"/>
    <w:rsid w:val="006875E8"/>
    <w:rsid w:val="0069171B"/>
    <w:rsid w:val="00694CFC"/>
    <w:rsid w:val="006B1150"/>
    <w:rsid w:val="006B221D"/>
    <w:rsid w:val="006C44B9"/>
    <w:rsid w:val="006E3E34"/>
    <w:rsid w:val="006E5A92"/>
    <w:rsid w:val="006E63C7"/>
    <w:rsid w:val="006F548C"/>
    <w:rsid w:val="007002D5"/>
    <w:rsid w:val="00713D5F"/>
    <w:rsid w:val="0072226C"/>
    <w:rsid w:val="0073120E"/>
    <w:rsid w:val="00741483"/>
    <w:rsid w:val="00747778"/>
    <w:rsid w:val="007565B3"/>
    <w:rsid w:val="00765EA0"/>
    <w:rsid w:val="0076645F"/>
    <w:rsid w:val="00785A4D"/>
    <w:rsid w:val="00787380"/>
    <w:rsid w:val="007904D5"/>
    <w:rsid w:val="007B466A"/>
    <w:rsid w:val="007C6954"/>
    <w:rsid w:val="007C7157"/>
    <w:rsid w:val="007D5330"/>
    <w:rsid w:val="007E1725"/>
    <w:rsid w:val="007F009E"/>
    <w:rsid w:val="00801B8E"/>
    <w:rsid w:val="008079C0"/>
    <w:rsid w:val="008141C9"/>
    <w:rsid w:val="00824722"/>
    <w:rsid w:val="0083289A"/>
    <w:rsid w:val="00835A72"/>
    <w:rsid w:val="008437F1"/>
    <w:rsid w:val="00843E7F"/>
    <w:rsid w:val="00847C36"/>
    <w:rsid w:val="00861967"/>
    <w:rsid w:val="00861BF7"/>
    <w:rsid w:val="00881CC9"/>
    <w:rsid w:val="00884295"/>
    <w:rsid w:val="008C12D3"/>
    <w:rsid w:val="008C2B9E"/>
    <w:rsid w:val="008C4D33"/>
    <w:rsid w:val="008D1B5F"/>
    <w:rsid w:val="008D59BF"/>
    <w:rsid w:val="008F6006"/>
    <w:rsid w:val="00904628"/>
    <w:rsid w:val="009158B3"/>
    <w:rsid w:val="00923F96"/>
    <w:rsid w:val="0093141E"/>
    <w:rsid w:val="00937DA2"/>
    <w:rsid w:val="009534A1"/>
    <w:rsid w:val="00956EF7"/>
    <w:rsid w:val="00972841"/>
    <w:rsid w:val="00975A6C"/>
    <w:rsid w:val="0097706A"/>
    <w:rsid w:val="00977984"/>
    <w:rsid w:val="00984AAD"/>
    <w:rsid w:val="00987E8B"/>
    <w:rsid w:val="00991530"/>
    <w:rsid w:val="00992C8E"/>
    <w:rsid w:val="009A190B"/>
    <w:rsid w:val="009B2556"/>
    <w:rsid w:val="009B4A33"/>
    <w:rsid w:val="009B773B"/>
    <w:rsid w:val="009C269E"/>
    <w:rsid w:val="009D10B1"/>
    <w:rsid w:val="009D1EA8"/>
    <w:rsid w:val="009D4197"/>
    <w:rsid w:val="009D4ECB"/>
    <w:rsid w:val="009D6E91"/>
    <w:rsid w:val="009E0048"/>
    <w:rsid w:val="009F0E21"/>
    <w:rsid w:val="009F1B48"/>
    <w:rsid w:val="00A03FCA"/>
    <w:rsid w:val="00A06A2F"/>
    <w:rsid w:val="00A10970"/>
    <w:rsid w:val="00A10AD8"/>
    <w:rsid w:val="00A16A0E"/>
    <w:rsid w:val="00A46C56"/>
    <w:rsid w:val="00A53FDE"/>
    <w:rsid w:val="00A57B28"/>
    <w:rsid w:val="00A61B97"/>
    <w:rsid w:val="00A65E73"/>
    <w:rsid w:val="00AB39E1"/>
    <w:rsid w:val="00AD0B52"/>
    <w:rsid w:val="00AD451D"/>
    <w:rsid w:val="00AF21DB"/>
    <w:rsid w:val="00AF6378"/>
    <w:rsid w:val="00B06EBE"/>
    <w:rsid w:val="00B277D0"/>
    <w:rsid w:val="00B30DFB"/>
    <w:rsid w:val="00B541E2"/>
    <w:rsid w:val="00B57CBB"/>
    <w:rsid w:val="00B7116E"/>
    <w:rsid w:val="00B81FDF"/>
    <w:rsid w:val="00B94B53"/>
    <w:rsid w:val="00BB0CA8"/>
    <w:rsid w:val="00BB5BC1"/>
    <w:rsid w:val="00BB5FB0"/>
    <w:rsid w:val="00BC139A"/>
    <w:rsid w:val="00BC21B1"/>
    <w:rsid w:val="00BC3337"/>
    <w:rsid w:val="00BC4720"/>
    <w:rsid w:val="00BD0469"/>
    <w:rsid w:val="00BD3F4C"/>
    <w:rsid w:val="00BD536A"/>
    <w:rsid w:val="00BE4003"/>
    <w:rsid w:val="00BF3FF9"/>
    <w:rsid w:val="00BF407C"/>
    <w:rsid w:val="00BF4601"/>
    <w:rsid w:val="00C1149A"/>
    <w:rsid w:val="00C17CFB"/>
    <w:rsid w:val="00C3663C"/>
    <w:rsid w:val="00C409B5"/>
    <w:rsid w:val="00C50D06"/>
    <w:rsid w:val="00C534BE"/>
    <w:rsid w:val="00C6771F"/>
    <w:rsid w:val="00C75342"/>
    <w:rsid w:val="00C83F74"/>
    <w:rsid w:val="00C90E41"/>
    <w:rsid w:val="00CA2953"/>
    <w:rsid w:val="00CA51E5"/>
    <w:rsid w:val="00CB7266"/>
    <w:rsid w:val="00CC34E9"/>
    <w:rsid w:val="00CC42EE"/>
    <w:rsid w:val="00CD1D81"/>
    <w:rsid w:val="00CF0640"/>
    <w:rsid w:val="00CF2C20"/>
    <w:rsid w:val="00CF5E56"/>
    <w:rsid w:val="00D00800"/>
    <w:rsid w:val="00D12311"/>
    <w:rsid w:val="00D14237"/>
    <w:rsid w:val="00D2657E"/>
    <w:rsid w:val="00D30F60"/>
    <w:rsid w:val="00D45C82"/>
    <w:rsid w:val="00D63F9E"/>
    <w:rsid w:val="00D70410"/>
    <w:rsid w:val="00D932CC"/>
    <w:rsid w:val="00D97C5B"/>
    <w:rsid w:val="00D97CAE"/>
    <w:rsid w:val="00DA2C85"/>
    <w:rsid w:val="00DA653F"/>
    <w:rsid w:val="00DA78D7"/>
    <w:rsid w:val="00DC4962"/>
    <w:rsid w:val="00DD5C71"/>
    <w:rsid w:val="00DD691E"/>
    <w:rsid w:val="00DE11F6"/>
    <w:rsid w:val="00DE2461"/>
    <w:rsid w:val="00DF43F9"/>
    <w:rsid w:val="00E056AD"/>
    <w:rsid w:val="00E14A57"/>
    <w:rsid w:val="00E21D31"/>
    <w:rsid w:val="00E43D90"/>
    <w:rsid w:val="00E44191"/>
    <w:rsid w:val="00E539C9"/>
    <w:rsid w:val="00E561B3"/>
    <w:rsid w:val="00E56A42"/>
    <w:rsid w:val="00E6491C"/>
    <w:rsid w:val="00E67BA4"/>
    <w:rsid w:val="00E67C4C"/>
    <w:rsid w:val="00E70E70"/>
    <w:rsid w:val="00E87478"/>
    <w:rsid w:val="00EA1827"/>
    <w:rsid w:val="00EA65A9"/>
    <w:rsid w:val="00EA7A2A"/>
    <w:rsid w:val="00EB442D"/>
    <w:rsid w:val="00EC5902"/>
    <w:rsid w:val="00ED6369"/>
    <w:rsid w:val="00F00FF1"/>
    <w:rsid w:val="00F21E7F"/>
    <w:rsid w:val="00F27BED"/>
    <w:rsid w:val="00F31D00"/>
    <w:rsid w:val="00F32D1E"/>
    <w:rsid w:val="00F33545"/>
    <w:rsid w:val="00F40D53"/>
    <w:rsid w:val="00F43A06"/>
    <w:rsid w:val="00F454F4"/>
    <w:rsid w:val="00F56193"/>
    <w:rsid w:val="00F605D9"/>
    <w:rsid w:val="00F64287"/>
    <w:rsid w:val="00F6772C"/>
    <w:rsid w:val="00F7391A"/>
    <w:rsid w:val="00F74936"/>
    <w:rsid w:val="00FA4DB3"/>
    <w:rsid w:val="00FC03C8"/>
    <w:rsid w:val="00FC09D1"/>
    <w:rsid w:val="00FC650D"/>
    <w:rsid w:val="00FF56FB"/>
    <w:rsid w:val="00FF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B473D"/>
  <w15:chartTrackingRefBased/>
  <w15:docId w15:val="{039ABC73-9540-4456-A826-4C32A86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FF56FB"/>
    <w:pPr>
      <w:widowControl w:val="0"/>
      <w:spacing w:after="0" w:line="240" w:lineRule="auto"/>
      <w:ind w:left="108" w:hanging="180"/>
      <w:outlineLvl w:val="1"/>
    </w:pPr>
    <w:rPr>
      <w:rFonts w:ascii="Times New Roman" w:eastAsia="Times New Roman" w:hAnsi="Times New Roman" w:cs="Times New Roman"/>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56FB"/>
    <w:pPr>
      <w:widowControl w:val="0"/>
      <w:spacing w:after="0" w:line="240" w:lineRule="auto"/>
      <w:ind w:left="101" w:firstLine="720"/>
    </w:pPr>
    <w:rPr>
      <w:rFonts w:ascii="Times New Roman" w:eastAsia="Times New Roman" w:hAnsi="Times New Roman"/>
      <w:sz w:val="20"/>
      <w:szCs w:val="20"/>
      <w:lang w:val="en-US"/>
    </w:rPr>
  </w:style>
  <w:style w:type="character" w:customStyle="1" w:styleId="a5">
    <w:name w:val="Основной текст Знак"/>
    <w:basedOn w:val="a0"/>
    <w:link w:val="a4"/>
    <w:uiPriority w:val="1"/>
    <w:rsid w:val="00FF56FB"/>
    <w:rPr>
      <w:rFonts w:ascii="Times New Roman" w:eastAsia="Times New Roman" w:hAnsi="Times New Roman"/>
      <w:sz w:val="20"/>
      <w:szCs w:val="20"/>
      <w:lang w:val="en-US"/>
    </w:rPr>
  </w:style>
  <w:style w:type="paragraph" w:styleId="a6">
    <w:name w:val="No Spacing"/>
    <w:uiPriority w:val="1"/>
    <w:qFormat/>
    <w:rsid w:val="00FF56FB"/>
    <w:pPr>
      <w:spacing w:after="0" w:line="240" w:lineRule="auto"/>
    </w:pPr>
    <w:rPr>
      <w:rFonts w:ascii="Calibri" w:eastAsia="Calibri" w:hAnsi="Calibri" w:cs="Times New Roman"/>
    </w:rPr>
  </w:style>
  <w:style w:type="character" w:customStyle="1" w:styleId="s0">
    <w:name w:val="s0"/>
    <w:rsid w:val="00FF56FB"/>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20">
    <w:name w:val="Заголовок 2 Знак"/>
    <w:basedOn w:val="a0"/>
    <w:link w:val="2"/>
    <w:uiPriority w:val="1"/>
    <w:rsid w:val="00FF56FB"/>
    <w:rPr>
      <w:rFonts w:ascii="Times New Roman" w:eastAsia="Times New Roman" w:hAnsi="Times New Roman" w:cs="Times New Roman"/>
      <w:b/>
      <w:bCs/>
      <w:sz w:val="18"/>
      <w:szCs w:val="18"/>
      <w:lang w:val="en-US"/>
    </w:rPr>
  </w:style>
  <w:style w:type="character" w:styleId="a7">
    <w:name w:val="annotation reference"/>
    <w:basedOn w:val="a0"/>
    <w:uiPriority w:val="99"/>
    <w:semiHidden/>
    <w:unhideWhenUsed/>
    <w:rsid w:val="00787380"/>
    <w:rPr>
      <w:sz w:val="16"/>
      <w:szCs w:val="16"/>
    </w:rPr>
  </w:style>
  <w:style w:type="paragraph" w:styleId="a8">
    <w:name w:val="annotation text"/>
    <w:basedOn w:val="a"/>
    <w:link w:val="a9"/>
    <w:uiPriority w:val="99"/>
    <w:semiHidden/>
    <w:unhideWhenUsed/>
    <w:rsid w:val="00787380"/>
    <w:pPr>
      <w:spacing w:line="240" w:lineRule="auto"/>
    </w:pPr>
    <w:rPr>
      <w:sz w:val="20"/>
      <w:szCs w:val="20"/>
    </w:rPr>
  </w:style>
  <w:style w:type="character" w:customStyle="1" w:styleId="a9">
    <w:name w:val="Текст примечания Знак"/>
    <w:basedOn w:val="a0"/>
    <w:link w:val="a8"/>
    <w:uiPriority w:val="99"/>
    <w:semiHidden/>
    <w:rsid w:val="00787380"/>
    <w:rPr>
      <w:sz w:val="20"/>
      <w:szCs w:val="20"/>
    </w:rPr>
  </w:style>
  <w:style w:type="paragraph" w:styleId="aa">
    <w:name w:val="annotation subject"/>
    <w:basedOn w:val="a8"/>
    <w:next w:val="a8"/>
    <w:link w:val="ab"/>
    <w:uiPriority w:val="99"/>
    <w:semiHidden/>
    <w:unhideWhenUsed/>
    <w:rsid w:val="00787380"/>
    <w:rPr>
      <w:b/>
      <w:bCs/>
    </w:rPr>
  </w:style>
  <w:style w:type="character" w:customStyle="1" w:styleId="ab">
    <w:name w:val="Тема примечания Знак"/>
    <w:basedOn w:val="a9"/>
    <w:link w:val="aa"/>
    <w:uiPriority w:val="99"/>
    <w:semiHidden/>
    <w:rsid w:val="00787380"/>
    <w:rPr>
      <w:b/>
      <w:bCs/>
      <w:sz w:val="20"/>
      <w:szCs w:val="20"/>
    </w:rPr>
  </w:style>
  <w:style w:type="paragraph" w:styleId="ac">
    <w:name w:val="Balloon Text"/>
    <w:basedOn w:val="a"/>
    <w:link w:val="ad"/>
    <w:uiPriority w:val="99"/>
    <w:semiHidden/>
    <w:unhideWhenUsed/>
    <w:rsid w:val="0078738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87380"/>
    <w:rPr>
      <w:rFonts w:ascii="Segoe UI" w:hAnsi="Segoe UI" w:cs="Segoe UI"/>
      <w:sz w:val="18"/>
      <w:szCs w:val="18"/>
    </w:rPr>
  </w:style>
  <w:style w:type="paragraph" w:styleId="ae">
    <w:name w:val="List Paragraph"/>
    <w:basedOn w:val="a"/>
    <w:uiPriority w:val="34"/>
    <w:qFormat/>
    <w:rsid w:val="00BB5FB0"/>
    <w:pPr>
      <w:ind w:left="720"/>
      <w:contextualSpacing/>
    </w:pPr>
  </w:style>
  <w:style w:type="paragraph" w:styleId="3">
    <w:name w:val="Body Text Indent 3"/>
    <w:basedOn w:val="a"/>
    <w:link w:val="30"/>
    <w:uiPriority w:val="99"/>
    <w:semiHidden/>
    <w:unhideWhenUsed/>
    <w:rsid w:val="00E539C9"/>
    <w:pPr>
      <w:spacing w:after="120"/>
      <w:ind w:left="283"/>
    </w:pPr>
    <w:rPr>
      <w:sz w:val="16"/>
      <w:szCs w:val="16"/>
    </w:rPr>
  </w:style>
  <w:style w:type="character" w:customStyle="1" w:styleId="30">
    <w:name w:val="Основной текст с отступом 3 Знак"/>
    <w:basedOn w:val="a0"/>
    <w:link w:val="3"/>
    <w:uiPriority w:val="99"/>
    <w:rsid w:val="00E539C9"/>
    <w:rPr>
      <w:sz w:val="16"/>
      <w:szCs w:val="16"/>
    </w:rPr>
  </w:style>
  <w:style w:type="character" w:customStyle="1" w:styleId="11">
    <w:name w:val="Основной шрифт абзаца1"/>
    <w:rsid w:val="001078FC"/>
  </w:style>
  <w:style w:type="paragraph" w:styleId="af">
    <w:name w:val="Revision"/>
    <w:hidden/>
    <w:uiPriority w:val="99"/>
    <w:semiHidden/>
    <w:rsid w:val="009158B3"/>
    <w:pPr>
      <w:spacing w:after="0" w:line="240" w:lineRule="auto"/>
    </w:pPr>
  </w:style>
  <w:style w:type="paragraph" w:styleId="af0">
    <w:name w:val="header"/>
    <w:basedOn w:val="a"/>
    <w:link w:val="af1"/>
    <w:unhideWhenUsed/>
    <w:rsid w:val="00047271"/>
    <w:pPr>
      <w:tabs>
        <w:tab w:val="center" w:pos="4844"/>
        <w:tab w:val="right" w:pos="9689"/>
      </w:tabs>
      <w:spacing w:after="0" w:line="240" w:lineRule="auto"/>
    </w:pPr>
  </w:style>
  <w:style w:type="character" w:customStyle="1" w:styleId="af1">
    <w:name w:val="Верхний колонтитул Знак"/>
    <w:basedOn w:val="a0"/>
    <w:link w:val="af0"/>
    <w:rsid w:val="00047271"/>
  </w:style>
  <w:style w:type="paragraph" w:styleId="af2">
    <w:name w:val="footer"/>
    <w:basedOn w:val="a"/>
    <w:link w:val="af3"/>
    <w:uiPriority w:val="99"/>
    <w:unhideWhenUsed/>
    <w:rsid w:val="00047271"/>
    <w:pPr>
      <w:tabs>
        <w:tab w:val="center" w:pos="4844"/>
        <w:tab w:val="right" w:pos="9689"/>
      </w:tabs>
      <w:spacing w:after="0" w:line="240" w:lineRule="auto"/>
    </w:pPr>
  </w:style>
  <w:style w:type="character" w:customStyle="1" w:styleId="af3">
    <w:name w:val="Нижний колонтитул Знак"/>
    <w:basedOn w:val="a0"/>
    <w:link w:val="af2"/>
    <w:uiPriority w:val="99"/>
    <w:rsid w:val="00047271"/>
  </w:style>
  <w:style w:type="paragraph" w:styleId="HTML">
    <w:name w:val="HTML Preformatted"/>
    <w:basedOn w:val="a"/>
    <w:link w:val="HTML0"/>
    <w:uiPriority w:val="99"/>
    <w:semiHidden/>
    <w:unhideWhenUsed/>
    <w:rsid w:val="00480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0862"/>
    <w:rPr>
      <w:rFonts w:ascii="Courier New" w:eastAsia="Times New Roman" w:hAnsi="Courier New" w:cs="Courier New"/>
      <w:sz w:val="20"/>
      <w:szCs w:val="20"/>
      <w:lang w:eastAsia="ru-RU"/>
    </w:rPr>
  </w:style>
  <w:style w:type="character" w:customStyle="1" w:styleId="y2iqfc">
    <w:name w:val="y2iqfc"/>
    <w:basedOn w:val="a0"/>
    <w:rsid w:val="00480862"/>
  </w:style>
  <w:style w:type="character" w:customStyle="1" w:styleId="10">
    <w:name w:val="Заголовок 1 Знак"/>
    <w:basedOn w:val="a0"/>
    <w:link w:val="1"/>
    <w:uiPriority w:val="9"/>
    <w:rsid w:val="007E1725"/>
    <w:rPr>
      <w:rFonts w:asciiTheme="majorHAnsi" w:eastAsiaTheme="majorEastAsia" w:hAnsiTheme="majorHAnsi" w:cstheme="majorBidi"/>
      <w:color w:val="2E74B5" w:themeColor="accent1" w:themeShade="BF"/>
      <w:sz w:val="32"/>
      <w:szCs w:val="32"/>
    </w:rPr>
  </w:style>
  <w:style w:type="paragraph" w:styleId="21">
    <w:name w:val="Body Text 2"/>
    <w:basedOn w:val="a"/>
    <w:link w:val="22"/>
    <w:uiPriority w:val="99"/>
    <w:semiHidden/>
    <w:unhideWhenUsed/>
    <w:rsid w:val="007E1725"/>
    <w:pPr>
      <w:spacing w:after="120" w:line="480" w:lineRule="auto"/>
    </w:pPr>
  </w:style>
  <w:style w:type="character" w:customStyle="1" w:styleId="22">
    <w:name w:val="Основной текст 2 Знак"/>
    <w:basedOn w:val="a0"/>
    <w:link w:val="21"/>
    <w:uiPriority w:val="99"/>
    <w:semiHidden/>
    <w:rsid w:val="007E1725"/>
  </w:style>
  <w:style w:type="paragraph" w:styleId="23">
    <w:name w:val="Body Text Indent 2"/>
    <w:basedOn w:val="a"/>
    <w:link w:val="24"/>
    <w:uiPriority w:val="99"/>
    <w:semiHidden/>
    <w:unhideWhenUsed/>
    <w:rsid w:val="007E1725"/>
    <w:pPr>
      <w:spacing w:after="120" w:line="480" w:lineRule="auto"/>
      <w:ind w:left="283"/>
    </w:pPr>
  </w:style>
  <w:style w:type="character" w:customStyle="1" w:styleId="24">
    <w:name w:val="Основной текст с отступом 2 Знак"/>
    <w:basedOn w:val="a0"/>
    <w:link w:val="23"/>
    <w:uiPriority w:val="99"/>
    <w:semiHidden/>
    <w:rsid w:val="007E1725"/>
  </w:style>
  <w:style w:type="paragraph" w:styleId="af4">
    <w:name w:val="Body Text Indent"/>
    <w:basedOn w:val="a"/>
    <w:link w:val="af5"/>
    <w:uiPriority w:val="99"/>
    <w:semiHidden/>
    <w:unhideWhenUsed/>
    <w:rsid w:val="007E1725"/>
    <w:pPr>
      <w:spacing w:after="120"/>
      <w:ind w:left="283"/>
    </w:pPr>
  </w:style>
  <w:style w:type="character" w:customStyle="1" w:styleId="af5">
    <w:name w:val="Основной текст с отступом Знак"/>
    <w:basedOn w:val="a0"/>
    <w:link w:val="af4"/>
    <w:uiPriority w:val="99"/>
    <w:semiHidden/>
    <w:rsid w:val="007E1725"/>
  </w:style>
  <w:style w:type="numbering" w:customStyle="1" w:styleId="12">
    <w:name w:val="Текущий список1"/>
    <w:uiPriority w:val="99"/>
    <w:rsid w:val="006E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bank.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C3D6-EB41-4E19-9194-3903F86D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15136</Words>
  <Characters>86276</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Гилёва Марина Смолиновна</dc:creator>
  <cp:keywords/>
  <dc:description/>
  <cp:lastModifiedBy>Кудрявцева Олеся Валерьевна</cp:lastModifiedBy>
  <cp:revision>7</cp:revision>
  <cp:lastPrinted>2021-11-19T09:54:00Z</cp:lastPrinted>
  <dcterms:created xsi:type="dcterms:W3CDTF">2025-10-22T11:08:00Z</dcterms:created>
  <dcterms:modified xsi:type="dcterms:W3CDTF">2025-11-03T07:02:00Z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2025-10-24T12:50:23Z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89c3d23b-a682-4e82-9eae-ce3359bf9706</vt:lpwstr>
  </property>
  <property fmtid="{D5CDD505-2E9C-101B-9397-08002B2CF9AE}" pid="8" name="MSIP_Label_5667e166-4b10-4d44-9951-ddc92040c9bd_ContentBits">
    <vt:lpwstr>1</vt:lpwstr>
  </property>
</Properties>
</file>